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1754" w:firstLineChars="397"/>
        <w:rPr>
          <w:b/>
          <w:sz w:val="44"/>
          <w:szCs w:val="44"/>
        </w:rPr>
      </w:pPr>
      <w:r>
        <w:rPr>
          <w:rFonts w:hint="eastAsia" w:ascii="宋体" w:hAnsi="宋体" w:cs="宋体"/>
          <w:b/>
          <w:kern w:val="0"/>
          <w:sz w:val="44"/>
          <w:szCs w:val="44"/>
        </w:rPr>
        <w:t>孝感仲裁委员会仲裁规</w:t>
      </w:r>
      <w:r>
        <w:rPr>
          <w:rFonts w:hint="eastAsia"/>
          <w:b/>
          <w:sz w:val="44"/>
          <w:szCs w:val="44"/>
        </w:rPr>
        <w:t>则</w:t>
      </w:r>
      <w:r>
        <w:rPr>
          <w:rFonts w:hint="eastAsia"/>
          <w:b/>
          <w:sz w:val="44"/>
          <w:szCs w:val="44"/>
        </w:rPr>
        <w:cr/>
      </w:r>
    </w:p>
    <w:p>
      <w:pPr>
        <w:spacing w:line="360" w:lineRule="auto"/>
        <w:jc w:val="center"/>
        <w:rPr>
          <w:rFonts w:ascii="黑体" w:hAnsi="黑体" w:eastAsia="黑体"/>
          <w:sz w:val="32"/>
          <w:szCs w:val="32"/>
        </w:rPr>
      </w:pPr>
      <w:r>
        <w:rPr>
          <w:rFonts w:hint="eastAsia" w:ascii="黑体" w:hAnsi="黑体" w:eastAsia="黑体"/>
          <w:sz w:val="32"/>
          <w:szCs w:val="32"/>
        </w:rPr>
        <w:t>第一章 总则</w:t>
      </w:r>
    </w:p>
    <w:p>
      <w:pPr>
        <w:spacing w:line="360" w:lineRule="auto"/>
        <w:ind w:firstLine="640" w:firstLineChars="200"/>
        <w:rPr>
          <w:rFonts w:ascii="仿宋" w:hAnsi="仿宋" w:eastAsia="仿宋"/>
          <w:sz w:val="32"/>
          <w:szCs w:val="32"/>
        </w:rPr>
      </w:pPr>
      <w:r>
        <w:rPr>
          <w:rFonts w:hint="eastAsia" w:ascii="黑体" w:hAnsi="黑体" w:eastAsia="黑体"/>
          <w:sz w:val="32"/>
          <w:szCs w:val="32"/>
        </w:rPr>
        <w:t>第一条</w:t>
      </w:r>
      <w:r>
        <w:rPr>
          <w:rFonts w:hint="eastAsia" w:ascii="仿宋" w:hAnsi="仿宋" w:eastAsia="仿宋"/>
          <w:sz w:val="32"/>
          <w:szCs w:val="32"/>
        </w:rPr>
        <w:t xml:space="preserve"> 为保证公正、及时地仲裁民商事纠纷，平等保护当事人的合法权益，根据《中华人民共和国仲裁法》（以下简称《仲裁法》）和其他相关法律法规，制定本规则。</w:t>
      </w:r>
      <w:r>
        <w:rPr>
          <w:rFonts w:hint="eastAsia" w:ascii="仿宋" w:hAnsi="仿宋" w:eastAsia="仿宋"/>
          <w:sz w:val="32"/>
          <w:szCs w:val="32"/>
        </w:rPr>
        <w:cr/>
      </w:r>
      <w:r>
        <w:rPr>
          <w:rFonts w:hint="eastAsia" w:ascii="黑体" w:hAnsi="黑体" w:eastAsia="黑体"/>
          <w:sz w:val="32"/>
          <w:szCs w:val="32"/>
        </w:rPr>
        <w:t xml:space="preserve">    第二条 </w:t>
      </w:r>
      <w:r>
        <w:rPr>
          <w:rFonts w:hint="eastAsia" w:ascii="仿宋" w:hAnsi="仿宋" w:eastAsia="仿宋"/>
          <w:sz w:val="32"/>
          <w:szCs w:val="32"/>
        </w:rPr>
        <w:t>孝感仲裁委员会（以下简称本会）是由孝感市人民政府依法设立的解决民商事纠纷的仲裁机构，履行《仲裁法》规定的仲裁委员会的职责。</w:t>
      </w:r>
      <w:r>
        <w:rPr>
          <w:rFonts w:hint="eastAsia" w:ascii="仿宋" w:hAnsi="仿宋" w:eastAsia="仿宋"/>
          <w:sz w:val="32"/>
          <w:szCs w:val="32"/>
        </w:rPr>
        <w:cr/>
      </w:r>
      <w:r>
        <w:rPr>
          <w:rFonts w:hint="eastAsia" w:ascii="黑体" w:hAnsi="黑体" w:eastAsia="黑体"/>
          <w:sz w:val="32"/>
          <w:szCs w:val="32"/>
        </w:rPr>
        <w:t xml:space="preserve">    第三条 </w:t>
      </w:r>
      <w:r>
        <w:rPr>
          <w:rFonts w:hint="eastAsia" w:ascii="仿宋" w:hAnsi="仿宋" w:eastAsia="仿宋"/>
          <w:sz w:val="32"/>
          <w:szCs w:val="32"/>
        </w:rPr>
        <w:t>本会受理国内外当事人之间发生的合同纠纷和其他财产权益争议仲裁案件。</w:t>
      </w:r>
      <w:r>
        <w:rPr>
          <w:rFonts w:hint="eastAsia" w:ascii="仿宋" w:hAnsi="仿宋" w:eastAsia="仿宋"/>
          <w:sz w:val="32"/>
          <w:szCs w:val="32"/>
        </w:rPr>
        <w:cr/>
      </w:r>
      <w:r>
        <w:rPr>
          <w:rFonts w:hint="eastAsia" w:ascii="仿宋" w:hAnsi="仿宋" w:eastAsia="仿宋"/>
          <w:sz w:val="32"/>
          <w:szCs w:val="32"/>
        </w:rPr>
        <w:t xml:space="preserve">   </w:t>
      </w:r>
      <w:r>
        <w:rPr>
          <w:rFonts w:hint="eastAsia" w:ascii="黑体" w:hAnsi="黑体" w:eastAsia="黑体"/>
          <w:sz w:val="32"/>
          <w:szCs w:val="32"/>
        </w:rPr>
        <w:t xml:space="preserve"> 第四条</w:t>
      </w:r>
      <w:r>
        <w:rPr>
          <w:rFonts w:hint="eastAsia" w:ascii="楷体" w:hAnsi="楷体" w:eastAsia="楷体"/>
          <w:sz w:val="32"/>
          <w:szCs w:val="32"/>
        </w:rPr>
        <w:t xml:space="preserve"> </w:t>
      </w:r>
      <w:r>
        <w:rPr>
          <w:rFonts w:hint="eastAsia" w:ascii="仿宋" w:hAnsi="仿宋" w:eastAsia="仿宋"/>
          <w:sz w:val="32"/>
          <w:szCs w:val="32"/>
        </w:rPr>
        <w:t>本规则适用于本会受理的国内和涉外的仲裁案件。本会管辖的仲裁案件中，若当事人约定适用的其他仲裁规则，由本会履行该规则规定的仲裁机构的职责。</w:t>
      </w:r>
      <w:r>
        <w:rPr>
          <w:rFonts w:hint="eastAsia" w:ascii="仿宋" w:hAnsi="仿宋" w:eastAsia="仿宋"/>
          <w:sz w:val="32"/>
          <w:szCs w:val="32"/>
        </w:rPr>
        <w:cr/>
      </w:r>
      <w:r>
        <w:rPr>
          <w:rFonts w:hint="eastAsia" w:ascii="仿宋" w:hAnsi="仿宋" w:eastAsia="仿宋"/>
          <w:sz w:val="32"/>
          <w:szCs w:val="32"/>
        </w:rPr>
        <w:t xml:space="preserve">    </w:t>
      </w:r>
      <w:r>
        <w:rPr>
          <w:rFonts w:hint="eastAsia" w:ascii="黑体" w:hAnsi="黑体" w:eastAsia="黑体"/>
          <w:sz w:val="32"/>
          <w:szCs w:val="32"/>
        </w:rPr>
        <w:t>第五条</w:t>
      </w:r>
      <w:r>
        <w:rPr>
          <w:rFonts w:hint="eastAsia" w:ascii="仿宋" w:hAnsi="仿宋" w:eastAsia="仿宋"/>
          <w:sz w:val="32"/>
          <w:szCs w:val="32"/>
        </w:rPr>
        <w:t xml:space="preserve"> 依据本规则进行仲裁应遵循诚实信用、意思自治、独立高效、善意合作及保守秘密的原则。</w:t>
      </w:r>
      <w:r>
        <w:rPr>
          <w:rFonts w:hint="eastAsia" w:ascii="仿宋" w:hAnsi="仿宋" w:eastAsia="仿宋"/>
          <w:sz w:val="32"/>
          <w:szCs w:val="32"/>
        </w:rPr>
        <w:cr/>
      </w:r>
      <w:r>
        <w:rPr>
          <w:rFonts w:hint="eastAsia" w:ascii="仿宋" w:hAnsi="仿宋" w:eastAsia="仿宋"/>
          <w:sz w:val="32"/>
          <w:szCs w:val="32"/>
        </w:rPr>
        <w:t xml:space="preserve">   </w:t>
      </w:r>
      <w:r>
        <w:rPr>
          <w:rFonts w:hint="eastAsia" w:ascii="黑体" w:hAnsi="黑体" w:eastAsia="黑体"/>
          <w:sz w:val="32"/>
          <w:szCs w:val="32"/>
        </w:rPr>
        <w:t xml:space="preserve"> 第六条</w:t>
      </w:r>
      <w:r>
        <w:rPr>
          <w:rFonts w:hint="eastAsia" w:ascii="仿宋" w:hAnsi="仿宋" w:eastAsia="仿宋"/>
          <w:sz w:val="32"/>
          <w:szCs w:val="32"/>
        </w:rPr>
        <w:t xml:space="preserve"> 本会和本会工作人员以及参加仲裁程序的所有人员均承担仲裁案件的保密义务，除非当事人约定或一致同意，不得对外公布、披露与仲裁案件有关的信息、资料，但因涉及法定义务而必须披露的除外。</w:t>
      </w:r>
      <w:r>
        <w:rPr>
          <w:rFonts w:hint="eastAsia" w:ascii="仿宋" w:hAnsi="仿宋" w:eastAsia="仿宋"/>
          <w:sz w:val="32"/>
          <w:szCs w:val="32"/>
        </w:rPr>
        <w:cr/>
      </w:r>
      <w:r>
        <w:rPr>
          <w:rFonts w:hint="eastAsia" w:ascii="仿宋" w:hAnsi="仿宋" w:eastAsia="仿宋"/>
          <w:sz w:val="32"/>
          <w:szCs w:val="32"/>
        </w:rPr>
        <w:t xml:space="preserve">   </w:t>
      </w:r>
      <w:r>
        <w:rPr>
          <w:rFonts w:hint="eastAsia" w:ascii="黑体" w:hAnsi="黑体" w:eastAsia="黑体"/>
          <w:sz w:val="32"/>
          <w:szCs w:val="32"/>
        </w:rPr>
        <w:t xml:space="preserve"> 第七条</w:t>
      </w:r>
      <w:r>
        <w:rPr>
          <w:rFonts w:hint="eastAsia" w:ascii="楷体" w:hAnsi="楷体" w:eastAsia="楷体"/>
          <w:sz w:val="32"/>
          <w:szCs w:val="32"/>
        </w:rPr>
        <w:t xml:space="preserve"> </w:t>
      </w:r>
      <w:r>
        <w:rPr>
          <w:rFonts w:hint="eastAsia" w:ascii="仿宋" w:hAnsi="仿宋" w:eastAsia="仿宋"/>
          <w:sz w:val="32"/>
          <w:szCs w:val="32"/>
        </w:rPr>
        <w:t>当事人知道或者应当知道本规则或仲裁协议中规定的任何条款或条件未被遵守，但仍参加或者继续参加仲裁程序并且不对此情况及时地、明确地提出书面异议的，视为其放弃提出异议的权利。</w:t>
      </w:r>
      <w:r>
        <w:rPr>
          <w:rFonts w:hint="eastAsia" w:ascii="仿宋" w:hAnsi="仿宋" w:eastAsia="仿宋"/>
          <w:sz w:val="32"/>
          <w:szCs w:val="32"/>
        </w:rPr>
        <w:cr/>
      </w:r>
      <w:r>
        <w:rPr>
          <w:rFonts w:hint="eastAsia" w:ascii="仿宋" w:hAnsi="仿宋" w:eastAsia="仿宋"/>
          <w:sz w:val="32"/>
          <w:szCs w:val="32"/>
        </w:rPr>
        <w:t xml:space="preserve">            </w:t>
      </w:r>
      <w:r>
        <w:rPr>
          <w:rFonts w:hint="eastAsia" w:ascii="黑体" w:hAnsi="黑体" w:eastAsia="黑体"/>
          <w:sz w:val="32"/>
          <w:szCs w:val="32"/>
        </w:rPr>
        <w:t xml:space="preserve">        第二章 仲裁协议</w:t>
      </w:r>
      <w:r>
        <w:rPr>
          <w:rFonts w:hint="eastAsia" w:ascii="黑体" w:hAnsi="黑体" w:eastAsia="黑体"/>
          <w:sz w:val="32"/>
          <w:szCs w:val="32"/>
        </w:rPr>
        <w:cr/>
      </w:r>
      <w:r>
        <w:rPr>
          <w:rFonts w:hint="eastAsia" w:ascii="仿宋" w:hAnsi="仿宋" w:eastAsia="仿宋"/>
          <w:sz w:val="32"/>
          <w:szCs w:val="32"/>
        </w:rPr>
        <w:t xml:space="preserve"> </w:t>
      </w:r>
      <w:r>
        <w:rPr>
          <w:rFonts w:hint="eastAsia" w:ascii="黑体" w:hAnsi="黑体" w:eastAsia="黑体"/>
          <w:sz w:val="32"/>
          <w:szCs w:val="32"/>
        </w:rPr>
        <w:t xml:space="preserve">   第八条</w:t>
      </w:r>
      <w:r>
        <w:rPr>
          <w:rFonts w:hint="eastAsia" w:ascii="仿宋" w:hAnsi="仿宋" w:eastAsia="仿宋"/>
          <w:sz w:val="32"/>
          <w:szCs w:val="32"/>
        </w:rPr>
        <w:t xml:space="preserve"> 仲裁协议是指当事人在合同中订明的同意将其争议提交仲裁的条款，或者当事人在争议发生前或发生后以其他方式达成的以仲裁方式解决争议的协议。</w:t>
      </w:r>
      <w:r>
        <w:rPr>
          <w:rFonts w:hint="eastAsia" w:ascii="仿宋" w:hAnsi="仿宋" w:eastAsia="仿宋"/>
          <w:sz w:val="32"/>
          <w:szCs w:val="32"/>
        </w:rPr>
        <w:cr/>
      </w:r>
      <w:r>
        <w:rPr>
          <w:rFonts w:hint="eastAsia" w:ascii="仿宋" w:hAnsi="仿宋" w:eastAsia="仿宋"/>
          <w:sz w:val="32"/>
          <w:szCs w:val="32"/>
        </w:rPr>
        <w:t xml:space="preserve">    仲裁协议应当采取书面形式。书面形式包括以合同书、信件和数据电文（包括但不限于电报、电传、传真、电子数据交换和电子邮件）等可以有形地表现所载内容的形式。</w:t>
      </w:r>
      <w:r>
        <w:rPr>
          <w:rFonts w:hint="eastAsia" w:ascii="仿宋" w:hAnsi="仿宋" w:eastAsia="仿宋"/>
          <w:sz w:val="32"/>
          <w:szCs w:val="32"/>
        </w:rPr>
        <w:cr/>
      </w:r>
      <w:r>
        <w:rPr>
          <w:rFonts w:hint="eastAsia" w:ascii="仿宋" w:hAnsi="仿宋" w:eastAsia="仿宋"/>
          <w:sz w:val="32"/>
          <w:szCs w:val="32"/>
        </w:rPr>
        <w:t xml:space="preserve">    </w:t>
      </w:r>
      <w:r>
        <w:rPr>
          <w:rFonts w:hint="eastAsia" w:ascii="黑体" w:hAnsi="黑体" w:eastAsia="黑体"/>
          <w:sz w:val="32"/>
          <w:szCs w:val="32"/>
        </w:rPr>
        <w:t>第九条</w:t>
      </w:r>
      <w:r>
        <w:rPr>
          <w:rFonts w:hint="eastAsia" w:ascii="仿宋" w:hAnsi="仿宋" w:eastAsia="仿宋"/>
          <w:sz w:val="32"/>
          <w:szCs w:val="32"/>
        </w:rPr>
        <w:t xml:space="preserve"> 仲裁协议独立存在。合同的成立与否、变更\解除、终止、无效、失效、未生效、被撤销等，均不影响仲裁条款或仲裁协议的效力。</w:t>
      </w:r>
      <w:r>
        <w:rPr>
          <w:rFonts w:hint="eastAsia" w:ascii="仿宋" w:hAnsi="仿宋" w:eastAsia="仿宋"/>
          <w:sz w:val="32"/>
          <w:szCs w:val="32"/>
        </w:rPr>
        <w:cr/>
      </w:r>
      <w:r>
        <w:rPr>
          <w:rFonts w:hint="eastAsia" w:ascii="仿宋" w:hAnsi="仿宋" w:eastAsia="仿宋"/>
          <w:sz w:val="32"/>
          <w:szCs w:val="32"/>
        </w:rPr>
        <w:t xml:space="preserve">    仲裁庭有权确认当事人之间合同的效力。</w:t>
      </w:r>
      <w:r>
        <w:rPr>
          <w:rFonts w:hint="eastAsia" w:ascii="仿宋" w:hAnsi="仿宋" w:eastAsia="仿宋"/>
          <w:sz w:val="32"/>
          <w:szCs w:val="32"/>
        </w:rPr>
        <w:cr/>
      </w:r>
      <w:r>
        <w:rPr>
          <w:rFonts w:hint="eastAsia" w:ascii="仿宋" w:hAnsi="仿宋" w:eastAsia="仿宋"/>
          <w:sz w:val="32"/>
          <w:szCs w:val="32"/>
        </w:rPr>
        <w:t xml:space="preserve">   </w:t>
      </w:r>
      <w:r>
        <w:rPr>
          <w:rFonts w:hint="eastAsia" w:ascii="黑体" w:hAnsi="黑体" w:eastAsia="黑体"/>
          <w:sz w:val="32"/>
          <w:szCs w:val="32"/>
        </w:rPr>
        <w:t xml:space="preserve"> 第十条</w:t>
      </w:r>
      <w:r>
        <w:rPr>
          <w:rFonts w:hint="eastAsia" w:ascii="仿宋" w:hAnsi="仿宋" w:eastAsia="仿宋"/>
          <w:sz w:val="32"/>
          <w:szCs w:val="32"/>
        </w:rPr>
        <w:t xml:space="preserve"> 合同中的仲裁条款适用于补充合同以及合同附件项下的纠纷，当事人另有约定的除外。</w:t>
      </w:r>
    </w:p>
    <w:p>
      <w:pPr>
        <w:spacing w:line="360" w:lineRule="auto"/>
        <w:ind w:firstLine="640" w:firstLineChars="200"/>
        <w:rPr>
          <w:rFonts w:ascii="仿宋" w:hAnsi="仿宋" w:eastAsia="仿宋"/>
          <w:sz w:val="32"/>
          <w:szCs w:val="32"/>
        </w:rPr>
      </w:pPr>
      <w:r>
        <w:rPr>
          <w:rFonts w:hint="eastAsia" w:ascii="仿宋" w:hAnsi="仿宋" w:eastAsia="仿宋"/>
          <w:sz w:val="32"/>
          <w:szCs w:val="32"/>
        </w:rPr>
        <w:t>订立仲裁协议的当事人因发生合并、分立等变更以及被撤销、解散等终止情形的，仲裁协议对权利义务的继受人有效，当事人订立仲裁协议时另有约定的除外。</w:t>
      </w:r>
    </w:p>
    <w:p>
      <w:pPr>
        <w:spacing w:line="360" w:lineRule="auto"/>
        <w:ind w:firstLine="640" w:firstLineChars="200"/>
        <w:rPr>
          <w:rFonts w:ascii="仿宋" w:hAnsi="仿宋" w:eastAsia="仿宋"/>
          <w:sz w:val="32"/>
          <w:szCs w:val="32"/>
        </w:rPr>
      </w:pPr>
      <w:r>
        <w:rPr>
          <w:rFonts w:hint="eastAsia" w:ascii="仿宋" w:hAnsi="仿宋" w:eastAsia="仿宋"/>
          <w:sz w:val="32"/>
          <w:szCs w:val="32"/>
        </w:rPr>
        <w:t>订立仲裁协议的当事人死亡的，仲裁协议对承继其仲裁事项中权利义务的继承人有效，当事人订立仲裁协议时另有约定的除外。</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债权债务全部或者部分转让的，仲裁协议对受让人有效，但当事人另有约定、在受让债权债务时受让人明确反对或者不知有单独仲裁协议的除外。</w:t>
      </w:r>
    </w:p>
    <w:p>
      <w:pPr>
        <w:spacing w:line="360" w:lineRule="auto"/>
        <w:ind w:firstLine="480" w:firstLineChars="150"/>
        <w:rPr>
          <w:rFonts w:ascii="仿宋" w:hAnsi="仿宋" w:eastAsia="仿宋"/>
          <w:sz w:val="32"/>
          <w:szCs w:val="32"/>
        </w:rPr>
      </w:pPr>
      <w:r>
        <w:rPr>
          <w:rFonts w:hint="eastAsia" w:ascii="黑体" w:hAnsi="黑体" w:eastAsia="黑体"/>
          <w:sz w:val="32"/>
          <w:szCs w:val="32"/>
        </w:rPr>
        <w:t xml:space="preserve"> 第十一条</w:t>
      </w:r>
      <w:r>
        <w:rPr>
          <w:rFonts w:hint="eastAsia" w:ascii="仿宋" w:hAnsi="仿宋" w:eastAsia="仿宋"/>
          <w:sz w:val="32"/>
          <w:szCs w:val="32"/>
        </w:rPr>
        <w:t xml:space="preserve"> 当事人可以对仲裁协议的存在或仲裁案件的管辖权提出异议。该异议应当在首次开庭前以书面形式提出；书面审理的，应当在首次答辩期限届满前以书面形式提出。  </w:t>
      </w:r>
    </w:p>
    <w:p>
      <w:pPr>
        <w:spacing w:line="360" w:lineRule="auto"/>
        <w:ind w:firstLine="640" w:firstLineChars="200"/>
        <w:rPr>
          <w:rFonts w:ascii="仿宋" w:hAnsi="仿宋" w:eastAsia="仿宋"/>
          <w:sz w:val="32"/>
          <w:szCs w:val="32"/>
        </w:rPr>
      </w:pPr>
      <w:r>
        <w:rPr>
          <w:rFonts w:hint="eastAsia" w:ascii="仿宋" w:hAnsi="仿宋" w:eastAsia="仿宋"/>
          <w:sz w:val="32"/>
          <w:szCs w:val="32"/>
        </w:rPr>
        <w:t xml:space="preserve">当事人未依照前款规定提出异议的，视为认可该仲裁协议的效力及本会对仲裁案件有管辖权。 </w:t>
      </w:r>
    </w:p>
    <w:p>
      <w:pPr>
        <w:spacing w:line="360" w:lineRule="auto"/>
        <w:ind w:firstLine="640" w:firstLineChars="200"/>
        <w:rPr>
          <w:rFonts w:ascii="仿宋" w:hAnsi="仿宋" w:eastAsia="仿宋"/>
          <w:sz w:val="32"/>
          <w:szCs w:val="32"/>
        </w:rPr>
      </w:pPr>
      <w:r>
        <w:rPr>
          <w:rFonts w:hint="eastAsia" w:ascii="仿宋" w:hAnsi="仿宋" w:eastAsia="仿宋"/>
          <w:sz w:val="32"/>
          <w:szCs w:val="32"/>
        </w:rPr>
        <w:t xml:space="preserve">当事人对仲裁协议的效力有异议的, 可以请求本会作出决定或者请求人民法院作出裁定。一方请求本会作出决定，另一方请求人民法院作出裁定的，由人民法院裁定。 </w:t>
      </w:r>
      <w:r>
        <w:rPr>
          <w:rFonts w:hint="eastAsia" w:ascii="仿宋" w:hAnsi="仿宋" w:eastAsia="仿宋"/>
          <w:sz w:val="32"/>
          <w:szCs w:val="32"/>
        </w:rPr>
        <w:br w:type="textWrapping"/>
      </w:r>
      <w:r>
        <w:rPr>
          <w:rFonts w:hint="eastAsia" w:ascii="仿宋" w:hAnsi="仿宋" w:eastAsia="仿宋"/>
          <w:sz w:val="32"/>
          <w:szCs w:val="32"/>
        </w:rPr>
        <w:t xml:space="preserve">　　当事人对仲裁协议的效力或者仲裁案件的管辖权提出异议的，可以由本会或者由本会授权仲裁庭作出决定。仲裁庭的决定可以在仲裁过程中作出，也可以在终局裁决中作出。 </w:t>
      </w:r>
    </w:p>
    <w:p>
      <w:pPr>
        <w:spacing w:line="360" w:lineRule="auto"/>
        <w:ind w:firstLine="640" w:firstLineChars="200"/>
        <w:rPr>
          <w:rFonts w:ascii="仿宋" w:hAnsi="仿宋" w:eastAsia="仿宋"/>
          <w:sz w:val="32"/>
          <w:szCs w:val="32"/>
        </w:rPr>
      </w:pPr>
      <w:r>
        <w:rPr>
          <w:rFonts w:hint="eastAsia" w:ascii="黑体" w:hAnsi="黑体" w:eastAsia="黑体"/>
          <w:sz w:val="32"/>
          <w:szCs w:val="32"/>
        </w:rPr>
        <w:t>第十二条</w:t>
      </w:r>
      <w:r>
        <w:rPr>
          <w:rFonts w:hint="eastAsia" w:ascii="楷体" w:hAnsi="楷体" w:eastAsia="楷体"/>
          <w:sz w:val="32"/>
          <w:szCs w:val="32"/>
        </w:rPr>
        <w:t xml:space="preserve"> </w:t>
      </w:r>
      <w:r>
        <w:rPr>
          <w:rFonts w:hint="eastAsia" w:ascii="仿宋" w:hAnsi="仿宋" w:eastAsia="仿宋"/>
          <w:sz w:val="32"/>
          <w:szCs w:val="32"/>
        </w:rPr>
        <w:t>当事人之间没有仲裁协议，一方当事人通过本会邀请另一方当事人以仲裁方式解决纠纷并签署仲裁邀请书的，本会应当自收到仲裁邀请书之日起五日内将仲裁邀请书及本规则发送另一方当事人。另一方当事人书面同意仲裁的，视为达成仲裁协议，本会应当通知发起仲裁邀请的当事人按照本规则规定申请仲裁。另一方当事人不接受仲裁邀请书或者自收到仲裁邀请书之日起十日内未作答复的，视为未达成仲裁协议。</w:t>
      </w:r>
    </w:p>
    <w:p>
      <w:pPr>
        <w:pStyle w:val="6"/>
        <w:shd w:val="clear" w:color="auto" w:fill="FFFFFF"/>
        <w:spacing w:before="0" w:beforeAutospacing="0" w:after="0" w:afterAutospacing="0" w:line="360" w:lineRule="auto"/>
        <w:ind w:firstLine="630"/>
        <w:textAlignment w:val="baseline"/>
        <w:rPr>
          <w:rFonts w:hint="eastAsia" w:ascii="仿宋" w:hAnsi="仿宋" w:eastAsia="仿宋" w:cs="Times New Roman"/>
          <w:kern w:val="2"/>
          <w:sz w:val="32"/>
          <w:szCs w:val="32"/>
        </w:rPr>
      </w:pPr>
      <w:r>
        <w:rPr>
          <w:rFonts w:hint="eastAsia" w:ascii="仿宋" w:hAnsi="仿宋" w:eastAsia="仿宋" w:cs="Times New Roman"/>
          <w:kern w:val="2"/>
          <w:sz w:val="32"/>
          <w:szCs w:val="32"/>
        </w:rPr>
        <w:cr/>
      </w:r>
      <w:r>
        <w:rPr>
          <w:rFonts w:hint="eastAsia" w:ascii="仿宋" w:hAnsi="仿宋" w:eastAsia="仿宋" w:cs="Times New Roman"/>
          <w:kern w:val="2"/>
          <w:sz w:val="32"/>
          <w:szCs w:val="32"/>
        </w:rPr>
        <w:t xml:space="preserve">       </w:t>
      </w:r>
      <w:r>
        <w:rPr>
          <w:rFonts w:hint="eastAsia" w:ascii="黑体" w:hAnsi="黑体" w:eastAsia="黑体" w:cs="Times New Roman"/>
          <w:kern w:val="2"/>
          <w:sz w:val="32"/>
          <w:szCs w:val="32"/>
        </w:rPr>
        <w:t xml:space="preserve">           第三章 仲裁与受理</w:t>
      </w:r>
      <w:r>
        <w:rPr>
          <w:rFonts w:hint="eastAsia" w:ascii="黑体" w:hAnsi="黑体" w:eastAsia="黑体" w:cs="Times New Roman"/>
          <w:kern w:val="2"/>
          <w:sz w:val="32"/>
          <w:szCs w:val="32"/>
        </w:rPr>
        <w:cr/>
      </w:r>
      <w:r>
        <w:rPr>
          <w:rFonts w:hint="eastAsia" w:ascii="仿宋" w:hAnsi="仿宋" w:eastAsia="仿宋" w:cs="Times New Roman"/>
          <w:kern w:val="2"/>
          <w:sz w:val="32"/>
          <w:szCs w:val="32"/>
        </w:rPr>
        <w:t xml:space="preserve">  </w:t>
      </w:r>
      <w:r>
        <w:rPr>
          <w:rFonts w:hint="eastAsia" w:ascii="黑体" w:hAnsi="黑体" w:eastAsia="黑体" w:cs="Times New Roman"/>
          <w:kern w:val="2"/>
          <w:sz w:val="32"/>
          <w:szCs w:val="32"/>
        </w:rPr>
        <w:t xml:space="preserve">  第十三条 </w:t>
      </w:r>
      <w:r>
        <w:rPr>
          <w:rFonts w:hint="eastAsia" w:ascii="仿宋" w:hAnsi="仿宋" w:eastAsia="仿宋" w:cs="Times New Roman"/>
          <w:kern w:val="2"/>
          <w:sz w:val="32"/>
          <w:szCs w:val="32"/>
        </w:rPr>
        <w:t>当事人申请仲裁，应当提交下列文件：</w:t>
      </w:r>
      <w:r>
        <w:rPr>
          <w:rFonts w:hint="eastAsia" w:ascii="仿宋" w:hAnsi="仿宋" w:eastAsia="仿宋" w:cs="Times New Roman"/>
          <w:kern w:val="2"/>
          <w:sz w:val="32"/>
          <w:szCs w:val="32"/>
        </w:rPr>
        <w:cr/>
      </w:r>
      <w:r>
        <w:rPr>
          <w:rFonts w:hint="eastAsia" w:ascii="仿宋" w:hAnsi="仿宋" w:eastAsia="仿宋" w:cs="Times New Roman"/>
          <w:kern w:val="2"/>
          <w:sz w:val="32"/>
          <w:szCs w:val="32"/>
        </w:rPr>
        <w:t xml:space="preserve">   （一）仲裁协议；</w:t>
      </w:r>
      <w:r>
        <w:rPr>
          <w:rFonts w:hint="eastAsia" w:ascii="仿宋" w:hAnsi="仿宋" w:eastAsia="仿宋" w:cs="Times New Roman"/>
          <w:kern w:val="2"/>
          <w:sz w:val="32"/>
          <w:szCs w:val="32"/>
        </w:rPr>
        <w:cr/>
      </w:r>
      <w:r>
        <w:rPr>
          <w:rFonts w:hint="eastAsia" w:ascii="仿宋" w:hAnsi="仿宋" w:eastAsia="仿宋" w:cs="Times New Roman"/>
          <w:kern w:val="2"/>
          <w:sz w:val="32"/>
          <w:szCs w:val="32"/>
        </w:rPr>
        <w:t xml:space="preserve">   （二）写明如下内容的仲裁申请书：</w:t>
      </w:r>
      <w:r>
        <w:rPr>
          <w:rFonts w:hint="eastAsia" w:ascii="仿宋" w:hAnsi="仿宋" w:eastAsia="仿宋" w:cs="Times New Roman"/>
          <w:kern w:val="2"/>
          <w:sz w:val="32"/>
          <w:szCs w:val="32"/>
        </w:rPr>
        <w:cr/>
      </w:r>
      <w:r>
        <w:rPr>
          <w:rFonts w:hint="eastAsia" w:ascii="仿宋" w:hAnsi="仿宋" w:eastAsia="仿宋" w:cs="Times New Roman"/>
          <w:kern w:val="2"/>
          <w:sz w:val="32"/>
          <w:szCs w:val="32"/>
        </w:rPr>
        <w:t xml:space="preserve">    1.申请人和被申请人的基本情况；</w:t>
      </w:r>
      <w:r>
        <w:rPr>
          <w:rFonts w:hint="eastAsia" w:ascii="仿宋" w:hAnsi="仿宋" w:eastAsia="仿宋" w:cs="Times New Roman"/>
          <w:kern w:val="2"/>
          <w:sz w:val="32"/>
          <w:szCs w:val="32"/>
        </w:rPr>
        <w:cr/>
      </w:r>
      <w:r>
        <w:rPr>
          <w:rFonts w:hint="eastAsia" w:ascii="仿宋" w:hAnsi="仿宋" w:eastAsia="仿宋" w:cs="Times New Roman"/>
          <w:kern w:val="2"/>
          <w:sz w:val="32"/>
          <w:szCs w:val="32"/>
        </w:rPr>
        <w:t xml:space="preserve">    2.申请人的仲裁请求；</w:t>
      </w:r>
      <w:r>
        <w:rPr>
          <w:rFonts w:hint="eastAsia" w:ascii="仿宋" w:hAnsi="仿宋" w:eastAsia="仿宋" w:cs="Times New Roman"/>
          <w:kern w:val="2"/>
          <w:sz w:val="32"/>
          <w:szCs w:val="32"/>
        </w:rPr>
        <w:cr/>
      </w:r>
      <w:r>
        <w:rPr>
          <w:rFonts w:hint="eastAsia" w:ascii="仿宋" w:hAnsi="仿宋" w:eastAsia="仿宋" w:cs="Times New Roman"/>
          <w:kern w:val="2"/>
          <w:sz w:val="32"/>
          <w:szCs w:val="32"/>
        </w:rPr>
        <w:t xml:space="preserve">    3.申请仲裁所依据的事实和理由。</w:t>
      </w:r>
      <w:r>
        <w:rPr>
          <w:rFonts w:hint="eastAsia" w:ascii="仿宋" w:hAnsi="仿宋" w:eastAsia="仿宋" w:cs="Times New Roman"/>
          <w:kern w:val="2"/>
          <w:sz w:val="32"/>
          <w:szCs w:val="32"/>
        </w:rPr>
        <w:cr/>
      </w:r>
      <w:r>
        <w:rPr>
          <w:rFonts w:hint="eastAsia" w:ascii="仿宋" w:hAnsi="仿宋" w:eastAsia="仿宋" w:cs="Times New Roman"/>
          <w:kern w:val="2"/>
          <w:sz w:val="32"/>
          <w:szCs w:val="32"/>
        </w:rPr>
        <w:t xml:space="preserve">   （三）证据和证据来源并附清单；</w:t>
      </w:r>
      <w:r>
        <w:rPr>
          <w:rFonts w:hint="eastAsia" w:ascii="仿宋" w:hAnsi="仿宋" w:eastAsia="仿宋" w:cs="Times New Roman"/>
          <w:kern w:val="2"/>
          <w:sz w:val="32"/>
          <w:szCs w:val="32"/>
        </w:rPr>
        <w:cr/>
      </w:r>
      <w:r>
        <w:rPr>
          <w:rFonts w:hint="eastAsia" w:ascii="仿宋" w:hAnsi="仿宋" w:eastAsia="仿宋" w:cs="Times New Roman"/>
          <w:kern w:val="2"/>
          <w:sz w:val="32"/>
          <w:szCs w:val="32"/>
        </w:rPr>
        <w:t xml:space="preserve">   （四）申请人身份证明文件。</w:t>
      </w:r>
      <w:r>
        <w:rPr>
          <w:rFonts w:hint="eastAsia" w:ascii="仿宋" w:hAnsi="仿宋" w:eastAsia="仿宋" w:cs="Times New Roman"/>
          <w:kern w:val="2"/>
          <w:sz w:val="32"/>
          <w:szCs w:val="32"/>
        </w:rPr>
        <w:cr/>
      </w:r>
      <w:r>
        <w:rPr>
          <w:rFonts w:hint="eastAsia" w:ascii="仿宋" w:hAnsi="仿宋" w:eastAsia="仿宋" w:cs="Times New Roman"/>
          <w:kern w:val="2"/>
          <w:sz w:val="32"/>
          <w:szCs w:val="32"/>
        </w:rPr>
        <w:t xml:space="preserve">    申请人在申请仲裁时，应当提供自己准确的送达地址，并填写送达地址确认书。</w:t>
      </w:r>
      <w:r>
        <w:rPr>
          <w:rFonts w:hint="eastAsia" w:ascii="仿宋" w:hAnsi="仿宋" w:eastAsia="仿宋" w:cs="Times New Roman"/>
          <w:kern w:val="2"/>
          <w:sz w:val="32"/>
          <w:szCs w:val="32"/>
        </w:rPr>
        <w:cr/>
      </w:r>
      <w:r>
        <w:rPr>
          <w:rFonts w:hint="eastAsia" w:ascii="仿宋" w:hAnsi="仿宋" w:eastAsia="仿宋" w:cs="Times New Roman"/>
          <w:kern w:val="2"/>
          <w:sz w:val="32"/>
          <w:szCs w:val="32"/>
        </w:rPr>
        <w:t xml:space="preserve">    申请人委托代理人提交仲裁申请书时，应当提交授权文件。</w:t>
      </w:r>
      <w:r>
        <w:rPr>
          <w:rFonts w:hint="eastAsia" w:ascii="仿宋" w:hAnsi="仿宋" w:eastAsia="仿宋" w:cs="Times New Roman"/>
          <w:kern w:val="2"/>
          <w:sz w:val="32"/>
          <w:szCs w:val="32"/>
        </w:rPr>
        <w:cr/>
      </w:r>
      <w:r>
        <w:rPr>
          <w:rFonts w:hint="eastAsia" w:ascii="黑体" w:hAnsi="黑体" w:eastAsia="黑体" w:cs="Times New Roman"/>
          <w:kern w:val="2"/>
          <w:sz w:val="32"/>
          <w:szCs w:val="32"/>
        </w:rPr>
        <w:t xml:space="preserve">    第十四条</w:t>
      </w:r>
      <w:r>
        <w:rPr>
          <w:rFonts w:hint="eastAsia" w:ascii="楷体" w:hAnsi="楷体" w:eastAsia="楷体" w:cs="Times New Roman"/>
          <w:kern w:val="2"/>
          <w:sz w:val="32"/>
          <w:szCs w:val="32"/>
        </w:rPr>
        <w:t xml:space="preserve"> </w:t>
      </w:r>
      <w:r>
        <w:rPr>
          <w:rFonts w:hint="eastAsia" w:ascii="仿宋" w:hAnsi="仿宋" w:eastAsia="仿宋" w:cs="Times New Roman"/>
          <w:kern w:val="2"/>
          <w:sz w:val="32"/>
          <w:szCs w:val="32"/>
        </w:rPr>
        <w:t>申请人应当按照本会规定的收费标准预交仲裁费用。仲裁费用包括仲裁申请费和仲裁处理费。</w:t>
      </w:r>
      <w:r>
        <w:rPr>
          <w:rFonts w:hint="eastAsia" w:ascii="仿宋" w:hAnsi="仿宋" w:eastAsia="仿宋" w:cs="Times New Roman"/>
          <w:kern w:val="2"/>
          <w:sz w:val="32"/>
          <w:szCs w:val="32"/>
        </w:rPr>
        <w:cr/>
      </w:r>
      <w:r>
        <w:rPr>
          <w:rFonts w:hint="eastAsia" w:ascii="仿宋" w:hAnsi="仿宋" w:eastAsia="仿宋" w:cs="Times New Roman"/>
          <w:kern w:val="2"/>
          <w:sz w:val="32"/>
          <w:szCs w:val="32"/>
        </w:rPr>
        <w:t xml:space="preserve">    当事人预交仲裁费用有困难的，可以向本会提出书面缓交申请，经本会主任批准后可以缓交。当事人不预交仲裁费用，又不提出缓交申请的，视为未提出或者撤回仲裁申请。</w:t>
      </w:r>
      <w:r>
        <w:rPr>
          <w:rFonts w:hint="eastAsia" w:ascii="仿宋" w:hAnsi="仿宋" w:eastAsia="仿宋" w:cs="Times New Roman"/>
          <w:kern w:val="2"/>
          <w:sz w:val="32"/>
          <w:szCs w:val="32"/>
        </w:rPr>
        <w:cr/>
      </w:r>
      <w:r>
        <w:rPr>
          <w:rFonts w:hint="eastAsia" w:ascii="仿宋" w:hAnsi="仿宋" w:eastAsia="仿宋" w:cs="Times New Roman"/>
          <w:kern w:val="2"/>
          <w:sz w:val="32"/>
          <w:szCs w:val="32"/>
        </w:rPr>
        <w:t xml:space="preserve">    仲裁程序自本会受理仲裁申请之日开始。本会指定一名仲裁秘书协助仲裁庭管理仲裁程序。</w:t>
      </w:r>
      <w:r>
        <w:rPr>
          <w:rFonts w:hint="eastAsia" w:ascii="仿宋" w:hAnsi="仿宋" w:eastAsia="仿宋" w:cs="Times New Roman"/>
          <w:kern w:val="2"/>
          <w:sz w:val="32"/>
          <w:szCs w:val="32"/>
        </w:rPr>
        <w:cr/>
      </w:r>
      <w:r>
        <w:rPr>
          <w:rFonts w:hint="eastAsia" w:ascii="仿宋" w:hAnsi="仿宋" w:eastAsia="仿宋" w:cs="Times New Roman"/>
          <w:kern w:val="2"/>
          <w:sz w:val="32"/>
          <w:szCs w:val="32"/>
        </w:rPr>
        <w:t xml:space="preserve"> </w:t>
      </w:r>
      <w:r>
        <w:rPr>
          <w:rFonts w:hint="eastAsia" w:ascii="黑体" w:hAnsi="黑体" w:eastAsia="黑体" w:cs="Times New Roman"/>
          <w:kern w:val="2"/>
          <w:sz w:val="32"/>
          <w:szCs w:val="32"/>
        </w:rPr>
        <w:t xml:space="preserve">   第十五条 </w:t>
      </w:r>
      <w:r>
        <w:rPr>
          <w:rFonts w:hint="eastAsia" w:ascii="仿宋" w:hAnsi="仿宋" w:eastAsia="仿宋" w:cs="Times New Roman"/>
          <w:kern w:val="2"/>
          <w:sz w:val="32"/>
          <w:szCs w:val="32"/>
        </w:rPr>
        <w:t>本会认为收到的仲裁申请符合审理条件的，通知申请人预交仲裁费用。申请人预交仲裁费用后，本会在5日内予以受理，并向申请人发送仲裁受理通知书、仲裁规则和仲裁员名册、仲裁庭组成方式及仲裁员选定书。同时将答辩通知书、仲裁申请书副本、仲裁规则、仲裁员名册、仲裁庭组成方式及仲裁员选定书送达被申请人。</w:t>
      </w:r>
      <w:r>
        <w:rPr>
          <w:rFonts w:hint="eastAsia" w:ascii="仿宋" w:hAnsi="仿宋" w:eastAsia="仿宋" w:cs="Times New Roman"/>
          <w:kern w:val="2"/>
          <w:sz w:val="32"/>
          <w:szCs w:val="32"/>
        </w:rPr>
        <w:cr/>
      </w:r>
      <w:r>
        <w:rPr>
          <w:rFonts w:hint="eastAsia" w:ascii="黑体" w:hAnsi="黑体" w:eastAsia="黑体" w:cs="Times New Roman"/>
          <w:kern w:val="2"/>
          <w:sz w:val="32"/>
          <w:szCs w:val="32"/>
        </w:rPr>
        <w:t xml:space="preserve">    第十六条</w:t>
      </w:r>
      <w:r>
        <w:rPr>
          <w:rFonts w:hint="eastAsia" w:ascii="仿宋" w:hAnsi="仿宋" w:eastAsia="仿宋" w:cs="Times New Roman"/>
          <w:kern w:val="2"/>
          <w:sz w:val="32"/>
          <w:szCs w:val="32"/>
        </w:rPr>
        <w:t xml:space="preserve"> 案件的被申请人应当自收到答辩通知书之日起15日内提交答辩书、证明文件以及送达地址确认书，是委托代理人的应当提交授权委托文件。</w:t>
      </w:r>
      <w:r>
        <w:rPr>
          <w:rFonts w:hint="eastAsia" w:ascii="仿宋" w:hAnsi="仿宋" w:eastAsia="仿宋" w:cs="Times New Roman"/>
          <w:kern w:val="2"/>
          <w:sz w:val="32"/>
          <w:szCs w:val="32"/>
        </w:rPr>
        <w:cr/>
      </w:r>
      <w:r>
        <w:rPr>
          <w:rFonts w:hint="eastAsia" w:ascii="仿宋" w:hAnsi="仿宋" w:eastAsia="仿宋" w:cs="Times New Roman"/>
          <w:kern w:val="2"/>
          <w:sz w:val="32"/>
          <w:szCs w:val="32"/>
        </w:rPr>
        <w:t xml:space="preserve">    答辩书应写明：</w:t>
      </w:r>
      <w:r>
        <w:rPr>
          <w:rFonts w:hint="eastAsia" w:ascii="仿宋" w:hAnsi="仿宋" w:eastAsia="仿宋" w:cs="Times New Roman"/>
          <w:kern w:val="2"/>
          <w:sz w:val="32"/>
          <w:szCs w:val="32"/>
        </w:rPr>
        <w:cr/>
      </w:r>
      <w:r>
        <w:rPr>
          <w:rFonts w:hint="eastAsia" w:ascii="仿宋" w:hAnsi="仿宋" w:eastAsia="仿宋" w:cs="Times New Roman"/>
          <w:kern w:val="2"/>
          <w:sz w:val="32"/>
          <w:szCs w:val="32"/>
        </w:rPr>
        <w:t xml:space="preserve">   （一）被申请人的基本情况；</w:t>
      </w:r>
      <w:r>
        <w:rPr>
          <w:rFonts w:hint="eastAsia" w:ascii="仿宋" w:hAnsi="仿宋" w:eastAsia="仿宋" w:cs="Times New Roman"/>
          <w:kern w:val="2"/>
          <w:sz w:val="32"/>
          <w:szCs w:val="32"/>
        </w:rPr>
        <w:cr/>
      </w:r>
      <w:r>
        <w:rPr>
          <w:rFonts w:hint="eastAsia" w:ascii="仿宋" w:hAnsi="仿宋" w:eastAsia="仿宋" w:cs="Times New Roman"/>
          <w:kern w:val="2"/>
          <w:sz w:val="32"/>
          <w:szCs w:val="32"/>
        </w:rPr>
        <w:t xml:space="preserve">   （二）答辩要点和所依据的事实、理由；</w:t>
      </w:r>
    </w:p>
    <w:p>
      <w:pPr>
        <w:pStyle w:val="6"/>
        <w:shd w:val="clear" w:color="auto" w:fill="FFFFFF"/>
        <w:spacing w:before="0" w:beforeAutospacing="0" w:after="0" w:afterAutospacing="0" w:line="360" w:lineRule="auto"/>
        <w:ind w:firstLine="480" w:firstLineChars="150"/>
        <w:textAlignment w:val="baseline"/>
        <w:rPr>
          <w:rFonts w:hint="eastAsia" w:ascii="仿宋" w:hAnsi="仿宋" w:eastAsia="仿宋" w:cs="Times New Roman"/>
          <w:kern w:val="2"/>
          <w:sz w:val="32"/>
          <w:szCs w:val="32"/>
        </w:rPr>
      </w:pPr>
      <w:r>
        <w:rPr>
          <w:rFonts w:hint="eastAsia" w:ascii="仿宋" w:hAnsi="仿宋" w:eastAsia="仿宋" w:cs="Times New Roman"/>
          <w:kern w:val="2"/>
          <w:sz w:val="32"/>
          <w:szCs w:val="32"/>
        </w:rPr>
        <w:t>（三）证据和证据来源并附清单；</w:t>
      </w:r>
    </w:p>
    <w:p>
      <w:pPr>
        <w:pStyle w:val="6"/>
        <w:shd w:val="clear" w:color="auto" w:fill="FFFFFF"/>
        <w:spacing w:before="0" w:beforeAutospacing="0" w:after="0" w:afterAutospacing="0" w:line="360" w:lineRule="auto"/>
        <w:ind w:firstLine="480" w:firstLineChars="150"/>
        <w:textAlignment w:val="baseline"/>
        <w:rPr>
          <w:rFonts w:ascii="仿宋" w:hAnsi="仿宋" w:eastAsia="仿宋" w:cs="Times New Roman"/>
          <w:kern w:val="2"/>
          <w:sz w:val="32"/>
          <w:szCs w:val="32"/>
        </w:rPr>
      </w:pPr>
      <w:r>
        <w:rPr>
          <w:rFonts w:hint="eastAsia" w:ascii="仿宋" w:hAnsi="仿宋" w:eastAsia="仿宋" w:cs="Times New Roman"/>
          <w:kern w:val="2"/>
          <w:sz w:val="32"/>
          <w:szCs w:val="32"/>
        </w:rPr>
        <w:t>（四）被申请人身份证明文件。</w:t>
      </w:r>
      <w:r>
        <w:rPr>
          <w:rFonts w:hint="eastAsia" w:ascii="仿宋" w:hAnsi="仿宋" w:eastAsia="仿宋" w:cs="Times New Roman"/>
          <w:kern w:val="2"/>
          <w:sz w:val="32"/>
          <w:szCs w:val="32"/>
        </w:rPr>
        <w:cr/>
      </w:r>
      <w:r>
        <w:rPr>
          <w:rFonts w:hint="eastAsia" w:ascii="仿宋" w:hAnsi="仿宋" w:eastAsia="仿宋" w:cs="Times New Roman"/>
          <w:kern w:val="2"/>
          <w:sz w:val="32"/>
          <w:szCs w:val="32"/>
        </w:rPr>
        <w:t xml:space="preserve">    本会自收到答辩书之日起10日内，将答辩书送达申请人。</w:t>
      </w:r>
      <w:r>
        <w:rPr>
          <w:rFonts w:hint="eastAsia" w:ascii="仿宋" w:hAnsi="仿宋" w:eastAsia="仿宋" w:cs="Times New Roman"/>
          <w:kern w:val="2"/>
          <w:sz w:val="32"/>
          <w:szCs w:val="32"/>
        </w:rPr>
        <w:cr/>
      </w:r>
      <w:r>
        <w:rPr>
          <w:rFonts w:hint="eastAsia" w:ascii="仿宋" w:hAnsi="仿宋" w:eastAsia="仿宋" w:cs="Times New Roman"/>
          <w:kern w:val="2"/>
          <w:sz w:val="32"/>
          <w:szCs w:val="32"/>
        </w:rPr>
        <w:t xml:space="preserve">    被申请人请求延长提交答辩书及有关证明文件期限的，应当提出书面申请。仲裁庭认为被申请人的请求确有正当理由的，可以决定予以延长该期限，仲裁庭尚未组成的，由本会决定是否延长该期限。</w:t>
      </w:r>
      <w:r>
        <w:rPr>
          <w:rFonts w:hint="eastAsia" w:ascii="仿宋" w:hAnsi="仿宋" w:eastAsia="仿宋" w:cs="Times New Roman"/>
          <w:kern w:val="2"/>
          <w:sz w:val="32"/>
          <w:szCs w:val="32"/>
        </w:rPr>
        <w:cr/>
      </w:r>
      <w:r>
        <w:rPr>
          <w:rFonts w:hint="eastAsia" w:ascii="仿宋" w:hAnsi="仿宋" w:eastAsia="仿宋" w:cs="Times New Roman"/>
          <w:kern w:val="2"/>
          <w:sz w:val="32"/>
          <w:szCs w:val="32"/>
        </w:rPr>
        <w:t xml:space="preserve">    被申请人未提交答辩书或者不答辩的，不影响仲裁程序的进行。</w:t>
      </w:r>
      <w:r>
        <w:rPr>
          <w:rFonts w:hint="eastAsia" w:ascii="仿宋" w:hAnsi="仿宋" w:eastAsia="仿宋" w:cs="Times New Roman"/>
          <w:kern w:val="2"/>
          <w:sz w:val="32"/>
          <w:szCs w:val="32"/>
        </w:rPr>
        <w:cr/>
      </w:r>
      <w:r>
        <w:rPr>
          <w:rFonts w:hint="eastAsia" w:ascii="仿宋" w:hAnsi="仿宋" w:eastAsia="仿宋" w:cs="Times New Roman"/>
          <w:kern w:val="2"/>
          <w:sz w:val="32"/>
          <w:szCs w:val="32"/>
        </w:rPr>
        <w:t xml:space="preserve">   </w:t>
      </w:r>
      <w:r>
        <w:rPr>
          <w:rFonts w:hint="eastAsia" w:ascii="楷体" w:hAnsi="楷体" w:eastAsia="楷体" w:cs="Times New Roman"/>
          <w:kern w:val="2"/>
          <w:sz w:val="32"/>
          <w:szCs w:val="32"/>
        </w:rPr>
        <w:t xml:space="preserve"> </w:t>
      </w:r>
      <w:r>
        <w:rPr>
          <w:rFonts w:hint="eastAsia" w:ascii="黑体" w:hAnsi="黑体" w:eastAsia="黑体" w:cs="Times New Roman"/>
          <w:kern w:val="2"/>
          <w:sz w:val="32"/>
          <w:szCs w:val="32"/>
        </w:rPr>
        <w:t>第十七条</w:t>
      </w:r>
      <w:r>
        <w:rPr>
          <w:rFonts w:hint="eastAsia" w:ascii="楷体" w:hAnsi="楷体" w:eastAsia="楷体" w:cs="Times New Roman"/>
          <w:kern w:val="2"/>
          <w:sz w:val="32"/>
          <w:szCs w:val="32"/>
        </w:rPr>
        <w:t xml:space="preserve"> </w:t>
      </w:r>
      <w:r>
        <w:rPr>
          <w:rFonts w:hint="eastAsia" w:ascii="仿宋" w:hAnsi="仿宋" w:eastAsia="仿宋" w:cs="Times New Roman"/>
          <w:kern w:val="2"/>
          <w:sz w:val="32"/>
          <w:szCs w:val="32"/>
        </w:rPr>
        <w:t>被申请人可以提出反请求。反请求申请应当自收到答辩通知书之日起15日内以书面形式提出。逾期提出的是否受理，由本会决定。已经组成仲裁庭的，由仲裁庭决定。</w:t>
      </w:r>
      <w:r>
        <w:rPr>
          <w:rFonts w:hint="eastAsia" w:ascii="仿宋" w:hAnsi="仿宋" w:eastAsia="仿宋" w:cs="Times New Roman"/>
          <w:kern w:val="2"/>
          <w:sz w:val="32"/>
          <w:szCs w:val="32"/>
        </w:rPr>
        <w:cr/>
      </w:r>
      <w:r>
        <w:rPr>
          <w:rFonts w:hint="eastAsia" w:ascii="仿宋" w:hAnsi="仿宋" w:eastAsia="仿宋" w:cs="Times New Roman"/>
          <w:kern w:val="2"/>
          <w:sz w:val="32"/>
          <w:szCs w:val="32"/>
        </w:rPr>
        <w:t xml:space="preserve">    被申请人提出反请求应当按照本规则第十五条规定缴纳仲裁费用。自受理反申请之日起5日内，本会将反请求受理通知、反请求申请书副本及其附件发送给申请人。</w:t>
      </w:r>
      <w:r>
        <w:rPr>
          <w:rFonts w:hint="eastAsia" w:ascii="仿宋" w:hAnsi="仿宋" w:eastAsia="仿宋" w:cs="Times New Roman"/>
          <w:kern w:val="2"/>
          <w:sz w:val="32"/>
          <w:szCs w:val="32"/>
        </w:rPr>
        <w:cr/>
      </w:r>
      <w:r>
        <w:rPr>
          <w:rFonts w:hint="eastAsia" w:ascii="仿宋" w:hAnsi="仿宋" w:eastAsia="仿宋" w:cs="Times New Roman"/>
          <w:kern w:val="2"/>
          <w:sz w:val="32"/>
          <w:szCs w:val="32"/>
        </w:rPr>
        <w:t xml:space="preserve"> </w:t>
      </w:r>
      <w:r>
        <w:rPr>
          <w:rFonts w:hint="eastAsia" w:ascii="黑体" w:hAnsi="黑体" w:eastAsia="黑体" w:cs="Times New Roman"/>
          <w:kern w:val="2"/>
          <w:sz w:val="32"/>
          <w:szCs w:val="32"/>
        </w:rPr>
        <w:t xml:space="preserve">   第十八条 </w:t>
      </w:r>
      <w:r>
        <w:rPr>
          <w:rFonts w:ascii="仿宋" w:hAnsi="仿宋" w:eastAsia="仿宋" w:cs="Times New Roman"/>
          <w:kern w:val="2"/>
          <w:sz w:val="32"/>
          <w:szCs w:val="32"/>
        </w:rPr>
        <w:t>当事人变更仲裁请求的，应当在最后一次开庭辩论终结前以书面形式提出。是否受理，由本会决定。已经组成仲裁庭的，由仲裁庭决定。</w:t>
      </w:r>
    </w:p>
    <w:p>
      <w:pPr>
        <w:pStyle w:val="6"/>
        <w:shd w:val="clear" w:color="auto" w:fill="FFFFFF"/>
        <w:spacing w:before="0" w:beforeAutospacing="0" w:after="0" w:afterAutospacing="0" w:line="360" w:lineRule="auto"/>
        <w:ind w:firstLine="640" w:firstLineChars="200"/>
        <w:textAlignment w:val="baseline"/>
        <w:rPr>
          <w:rFonts w:ascii="仿宋" w:hAnsi="仿宋" w:eastAsia="仿宋" w:cs="Times New Roman"/>
          <w:kern w:val="2"/>
          <w:sz w:val="32"/>
          <w:szCs w:val="32"/>
        </w:rPr>
      </w:pPr>
      <w:r>
        <w:rPr>
          <w:rFonts w:ascii="仿宋" w:hAnsi="仿宋" w:eastAsia="仿宋" w:cs="Times New Roman"/>
          <w:kern w:val="2"/>
          <w:sz w:val="32"/>
          <w:szCs w:val="32"/>
        </w:rPr>
        <w:t>变更仲裁请求或者</w:t>
      </w:r>
      <w:r>
        <w:rPr>
          <w:rFonts w:hint="eastAsia" w:ascii="仿宋" w:hAnsi="仿宋" w:eastAsia="仿宋" w:cs="Times New Roman"/>
          <w:kern w:val="2"/>
          <w:sz w:val="32"/>
          <w:szCs w:val="32"/>
        </w:rPr>
        <w:t>提出</w:t>
      </w:r>
      <w:r>
        <w:rPr>
          <w:rFonts w:ascii="仿宋" w:hAnsi="仿宋" w:eastAsia="仿宋" w:cs="Times New Roman"/>
          <w:kern w:val="2"/>
          <w:sz w:val="32"/>
          <w:szCs w:val="32"/>
        </w:rPr>
        <w:t>反请求的受理、答辩适用本章受理、答辩的有关规定。</w:t>
      </w:r>
      <w:r>
        <w:rPr>
          <w:rFonts w:hint="eastAsia" w:ascii="仿宋" w:hAnsi="仿宋" w:eastAsia="仿宋" w:cs="Times New Roman"/>
          <w:kern w:val="2"/>
          <w:sz w:val="32"/>
          <w:szCs w:val="32"/>
        </w:rPr>
        <w:cr/>
      </w:r>
      <w:r>
        <w:rPr>
          <w:rFonts w:hint="eastAsia" w:ascii="仿宋" w:hAnsi="仿宋" w:eastAsia="仿宋" w:cs="Times New Roman"/>
          <w:kern w:val="2"/>
          <w:sz w:val="32"/>
          <w:szCs w:val="32"/>
        </w:rPr>
        <w:t xml:space="preserve">  </w:t>
      </w:r>
      <w:r>
        <w:rPr>
          <w:rFonts w:hint="eastAsia" w:ascii="黑体" w:hAnsi="黑体" w:eastAsia="黑体" w:cs="Times New Roman"/>
          <w:kern w:val="2"/>
          <w:sz w:val="32"/>
          <w:szCs w:val="32"/>
        </w:rPr>
        <w:t xml:space="preserve">  第十九条</w:t>
      </w:r>
      <w:r>
        <w:rPr>
          <w:rFonts w:hint="eastAsia" w:ascii="楷体" w:hAnsi="楷体" w:eastAsia="楷体" w:cs="Times New Roman"/>
          <w:kern w:val="2"/>
          <w:sz w:val="32"/>
          <w:szCs w:val="32"/>
        </w:rPr>
        <w:t xml:space="preserve"> </w:t>
      </w:r>
      <w:r>
        <w:rPr>
          <w:rFonts w:hint="eastAsia" w:ascii="仿宋" w:hAnsi="仿宋" w:eastAsia="仿宋" w:cs="Times New Roman"/>
          <w:kern w:val="2"/>
          <w:sz w:val="32"/>
          <w:szCs w:val="32"/>
        </w:rPr>
        <w:t>同一仲裁协议的案外人申请成为共同申请人的，须经申请人同意。</w:t>
      </w:r>
    </w:p>
    <w:p>
      <w:pPr>
        <w:pStyle w:val="6"/>
        <w:shd w:val="clear" w:color="auto" w:fill="FFFFFF"/>
        <w:spacing w:before="0" w:beforeAutospacing="0" w:after="0" w:afterAutospacing="0" w:line="360" w:lineRule="auto"/>
        <w:ind w:firstLine="640" w:firstLineChars="200"/>
        <w:textAlignment w:val="baseline"/>
        <w:rPr>
          <w:rFonts w:ascii="仿宋" w:hAnsi="仿宋" w:eastAsia="仿宋" w:cs="Times New Roman"/>
          <w:kern w:val="2"/>
          <w:sz w:val="32"/>
          <w:szCs w:val="32"/>
        </w:rPr>
      </w:pPr>
      <w:r>
        <w:rPr>
          <w:rFonts w:hint="eastAsia" w:ascii="仿宋" w:hAnsi="仿宋" w:eastAsia="仿宋" w:cs="Times New Roman"/>
          <w:kern w:val="2"/>
          <w:sz w:val="32"/>
          <w:szCs w:val="32"/>
        </w:rPr>
        <w:t>无仲裁协议的案外人加入仲裁程序成为共同申请人、共同被申请人或者第三人的，须经案外人、当事人双方一致同意并达成仲裁协议。</w:t>
      </w:r>
    </w:p>
    <w:p>
      <w:pPr>
        <w:pStyle w:val="6"/>
        <w:shd w:val="clear" w:color="auto" w:fill="FFFFFF"/>
        <w:spacing w:before="0" w:beforeAutospacing="0" w:after="0" w:afterAutospacing="0" w:line="360" w:lineRule="auto"/>
        <w:ind w:firstLine="640" w:firstLineChars="200"/>
        <w:textAlignment w:val="baseline"/>
        <w:rPr>
          <w:rFonts w:ascii="仿宋" w:hAnsi="仿宋" w:eastAsia="仿宋" w:cs="Times New Roman"/>
          <w:kern w:val="2"/>
          <w:sz w:val="32"/>
          <w:szCs w:val="32"/>
        </w:rPr>
      </w:pPr>
      <w:r>
        <w:rPr>
          <w:rFonts w:hint="eastAsia" w:ascii="仿宋" w:hAnsi="仿宋" w:eastAsia="仿宋" w:cs="Times New Roman"/>
          <w:kern w:val="2"/>
          <w:sz w:val="32"/>
          <w:szCs w:val="32"/>
        </w:rPr>
        <w:t>是否接受案外人加入仲裁程序，仲裁庭组成前由本会决定，仲裁庭组成后由仲裁庭决定。</w:t>
      </w:r>
    </w:p>
    <w:p>
      <w:pPr>
        <w:pStyle w:val="6"/>
        <w:shd w:val="clear" w:color="auto" w:fill="FFFFFF"/>
        <w:spacing w:before="0" w:beforeAutospacing="0" w:after="0" w:afterAutospacing="0" w:line="360" w:lineRule="auto"/>
        <w:ind w:firstLine="640" w:firstLineChars="200"/>
        <w:textAlignment w:val="baseline"/>
        <w:rPr>
          <w:rFonts w:ascii="仿宋" w:hAnsi="仿宋" w:eastAsia="仿宋" w:cs="Times New Roman"/>
          <w:kern w:val="2"/>
          <w:sz w:val="32"/>
          <w:szCs w:val="32"/>
        </w:rPr>
      </w:pPr>
      <w:r>
        <w:rPr>
          <w:rFonts w:hint="eastAsia" w:ascii="黑体" w:hAnsi="黑体" w:eastAsia="黑体" w:cs="Times New Roman"/>
          <w:kern w:val="2"/>
          <w:sz w:val="32"/>
          <w:szCs w:val="32"/>
        </w:rPr>
        <w:t xml:space="preserve">第二十条 </w:t>
      </w:r>
      <w:r>
        <w:rPr>
          <w:rFonts w:hint="eastAsia" w:ascii="仿宋" w:hAnsi="仿宋" w:eastAsia="仿宋" w:cs="Times New Roman"/>
          <w:kern w:val="2"/>
          <w:sz w:val="32"/>
          <w:szCs w:val="32"/>
        </w:rPr>
        <w:t xml:space="preserve">当事人提交仲裁申请书、答辩书、反请求申请书、证据材料以及其他书面文件，应当一式五份。如果当事人人数超过两人，增加相应份数；如果仲裁庭组成人数为一人，减少两份。 </w:t>
      </w:r>
    </w:p>
    <w:p>
      <w:pPr>
        <w:pStyle w:val="6"/>
        <w:shd w:val="clear" w:color="auto" w:fill="FFFFFF"/>
        <w:spacing w:before="0" w:beforeAutospacing="0" w:after="0" w:afterAutospacing="0" w:line="360" w:lineRule="auto"/>
        <w:ind w:firstLine="640" w:firstLineChars="200"/>
        <w:textAlignment w:val="baseline"/>
        <w:rPr>
          <w:rFonts w:ascii="仿宋" w:hAnsi="仿宋" w:eastAsia="仿宋" w:cs="Times New Roman"/>
          <w:kern w:val="2"/>
          <w:sz w:val="32"/>
          <w:szCs w:val="32"/>
        </w:rPr>
      </w:pPr>
      <w:r>
        <w:rPr>
          <w:rFonts w:hint="eastAsia" w:ascii="仿宋" w:hAnsi="仿宋" w:eastAsia="仿宋" w:cs="Times New Roman"/>
          <w:kern w:val="2"/>
          <w:sz w:val="32"/>
          <w:szCs w:val="32"/>
        </w:rPr>
        <w:t>当事人提供书面文件的同时，应提供电子版文件。二者内容不一致时，以书面文件为准。</w:t>
      </w:r>
    </w:p>
    <w:p>
      <w:pPr>
        <w:spacing w:line="360" w:lineRule="auto"/>
        <w:ind w:firstLine="640" w:firstLineChars="200"/>
        <w:rPr>
          <w:rFonts w:ascii="仿宋" w:hAnsi="仿宋" w:eastAsia="仿宋"/>
          <w:sz w:val="32"/>
          <w:szCs w:val="32"/>
        </w:rPr>
      </w:pPr>
      <w:r>
        <w:rPr>
          <w:rFonts w:hint="eastAsia" w:ascii="黑体" w:hAnsi="黑体" w:eastAsia="黑体"/>
          <w:sz w:val="32"/>
          <w:szCs w:val="32"/>
        </w:rPr>
        <w:t>第二十一条</w:t>
      </w:r>
      <w:r>
        <w:rPr>
          <w:rFonts w:hint="eastAsia" w:ascii="仿宋" w:hAnsi="仿宋" w:eastAsia="仿宋"/>
          <w:sz w:val="32"/>
          <w:szCs w:val="32"/>
        </w:rPr>
        <w:t xml:space="preserve"> 一方当事人因另一方当事人的行为或者其他原因，可能使裁决难以执行的，或者造成当事人其他损害的，可以提出申请，要求对另一方当事人的财产进行保全，责令其作出一定行为或者禁止其作出一定行为。当事人申请财产保全的，本会应当出具公函将其申请提交至有管辖权的人民法院。</w:t>
      </w:r>
      <w:r>
        <w:rPr>
          <w:rFonts w:hint="eastAsia" w:ascii="仿宋" w:hAnsi="仿宋" w:eastAsia="仿宋"/>
          <w:sz w:val="32"/>
          <w:szCs w:val="32"/>
        </w:rPr>
        <w:cr/>
      </w:r>
      <w:r>
        <w:rPr>
          <w:rFonts w:hint="eastAsia" w:ascii="仿宋" w:hAnsi="仿宋" w:eastAsia="仿宋"/>
          <w:sz w:val="32"/>
          <w:szCs w:val="32"/>
        </w:rPr>
        <w:t xml:space="preserve">    在证据可能灭失或者以后难以取得的情况下，当事人可以申请证据保全。当事人申请证据保全的，本会应出具公函将其申请提交至有管辖权的人民法院。</w:t>
      </w:r>
      <w:r>
        <w:rPr>
          <w:rFonts w:hint="eastAsia" w:ascii="仿宋" w:hAnsi="仿宋" w:eastAsia="仿宋"/>
          <w:sz w:val="32"/>
          <w:szCs w:val="32"/>
        </w:rPr>
        <w:cr/>
      </w:r>
      <w:r>
        <w:rPr>
          <w:rFonts w:hint="eastAsia" w:ascii="仿宋" w:hAnsi="仿宋" w:eastAsia="仿宋"/>
          <w:sz w:val="32"/>
          <w:szCs w:val="32"/>
        </w:rPr>
        <w:t xml:space="preserve">   </w:t>
      </w:r>
      <w:r>
        <w:rPr>
          <w:rFonts w:hint="eastAsia" w:ascii="楷体" w:hAnsi="楷体" w:eastAsia="楷体"/>
          <w:sz w:val="32"/>
          <w:szCs w:val="32"/>
        </w:rPr>
        <w:t xml:space="preserve"> </w:t>
      </w:r>
      <w:r>
        <w:rPr>
          <w:rFonts w:hint="eastAsia" w:ascii="黑体" w:hAnsi="黑体" w:eastAsia="黑体"/>
          <w:sz w:val="32"/>
          <w:szCs w:val="32"/>
        </w:rPr>
        <w:t xml:space="preserve">第二十二条 </w:t>
      </w:r>
      <w:r>
        <w:rPr>
          <w:rFonts w:hint="eastAsia" w:ascii="仿宋" w:hAnsi="仿宋" w:eastAsia="仿宋"/>
          <w:sz w:val="32"/>
          <w:szCs w:val="32"/>
        </w:rPr>
        <w:t>当事人可以委托一至二名律师或其他代理人参与仲裁活动。</w:t>
      </w:r>
      <w:r>
        <w:rPr>
          <w:rFonts w:hint="eastAsia" w:ascii="仿宋" w:hAnsi="仿宋" w:eastAsia="仿宋"/>
          <w:sz w:val="32"/>
          <w:szCs w:val="32"/>
        </w:rPr>
        <w:cr/>
      </w:r>
      <w:r>
        <w:rPr>
          <w:rFonts w:hint="eastAsia" w:ascii="仿宋" w:hAnsi="仿宋" w:eastAsia="仿宋"/>
          <w:sz w:val="32"/>
          <w:szCs w:val="32"/>
        </w:rPr>
        <w:t xml:space="preserve">    当事人委托代理人进行仲裁活动的，应当向本会提交载明具体委托事项和权限的授权委托书。委托代理的事项和权限变更或者解除的，当事人应当书面通知本会。变更或者解除前已进行的仲裁程序不受影响。</w:t>
      </w:r>
      <w:r>
        <w:rPr>
          <w:rFonts w:hint="eastAsia" w:ascii="仿宋" w:hAnsi="仿宋" w:eastAsia="仿宋"/>
          <w:sz w:val="32"/>
          <w:szCs w:val="32"/>
        </w:rPr>
        <w:cr/>
      </w:r>
      <w:r>
        <w:rPr>
          <w:rFonts w:hint="eastAsia" w:ascii="仿宋" w:hAnsi="仿宋" w:eastAsia="仿宋"/>
          <w:sz w:val="32"/>
          <w:szCs w:val="32"/>
        </w:rPr>
        <w:t xml:space="preserve">           </w:t>
      </w:r>
      <w:r>
        <w:rPr>
          <w:rFonts w:hint="eastAsia" w:ascii="黑体" w:hAnsi="黑体" w:eastAsia="黑体"/>
          <w:sz w:val="32"/>
          <w:szCs w:val="32"/>
        </w:rPr>
        <w:t xml:space="preserve">        第四章 仲裁庭</w:t>
      </w:r>
      <w:r>
        <w:rPr>
          <w:rFonts w:hint="eastAsia" w:ascii="黑体" w:hAnsi="黑体" w:eastAsia="黑体"/>
          <w:sz w:val="32"/>
          <w:szCs w:val="32"/>
        </w:rPr>
        <w:cr/>
      </w:r>
      <w:r>
        <w:rPr>
          <w:rFonts w:hint="eastAsia" w:ascii="仿宋" w:hAnsi="仿宋" w:eastAsia="仿宋"/>
          <w:sz w:val="32"/>
          <w:szCs w:val="32"/>
        </w:rPr>
        <w:t xml:space="preserve">  </w:t>
      </w:r>
      <w:r>
        <w:rPr>
          <w:rFonts w:hint="eastAsia" w:ascii="黑体" w:hAnsi="黑体" w:eastAsia="黑体"/>
          <w:sz w:val="32"/>
          <w:szCs w:val="32"/>
        </w:rPr>
        <w:t xml:space="preserve">  第二十三条</w:t>
      </w:r>
      <w:r>
        <w:rPr>
          <w:rFonts w:hint="eastAsia" w:ascii="楷体" w:hAnsi="楷体" w:eastAsia="楷体"/>
          <w:sz w:val="32"/>
          <w:szCs w:val="32"/>
        </w:rPr>
        <w:t xml:space="preserve"> </w:t>
      </w:r>
      <w:r>
        <w:rPr>
          <w:rFonts w:hint="eastAsia" w:ascii="仿宋" w:hAnsi="仿宋" w:eastAsia="仿宋"/>
          <w:sz w:val="32"/>
          <w:szCs w:val="32"/>
        </w:rPr>
        <w:t>受理仲裁申请后，当事人应当从本会提供的仲裁员名册中选择仲裁员，本会按照本规则的相关规定组成仲裁庭。仲裁庭由一名或三名仲裁员组成。仲裁庭由三人组成的设首席仲裁员。</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仲裁员不代表任何一方当事人，应当独立于各方当事人且公平地对待各方当事人。</w:t>
      </w:r>
      <w:r>
        <w:rPr>
          <w:rFonts w:hint="eastAsia" w:ascii="仿宋" w:hAnsi="仿宋" w:eastAsia="仿宋"/>
          <w:sz w:val="32"/>
          <w:szCs w:val="32"/>
        </w:rPr>
        <w:cr/>
      </w:r>
      <w:r>
        <w:rPr>
          <w:rFonts w:hint="eastAsia" w:ascii="仿宋" w:hAnsi="仿宋" w:eastAsia="仿宋"/>
          <w:sz w:val="32"/>
          <w:szCs w:val="32"/>
        </w:rPr>
        <w:t xml:space="preserve">   </w:t>
      </w:r>
      <w:r>
        <w:rPr>
          <w:rFonts w:hint="eastAsia" w:ascii="黑体" w:hAnsi="黑体" w:eastAsia="黑体"/>
          <w:sz w:val="32"/>
          <w:szCs w:val="32"/>
        </w:rPr>
        <w:t xml:space="preserve"> 第二十四条</w:t>
      </w:r>
      <w:r>
        <w:rPr>
          <w:rFonts w:hint="eastAsia" w:ascii="仿宋" w:hAnsi="仿宋" w:eastAsia="仿宋"/>
          <w:sz w:val="32"/>
          <w:szCs w:val="32"/>
        </w:rPr>
        <w:t xml:space="preserve"> 双方当事人应当各自在收到受理通知后15日内选定或委托本会主任指定一名仲裁员。当事人未在上述期限内选定或者委托本会主任指定仲裁员的，由本会主任指定。</w:t>
      </w:r>
      <w:r>
        <w:rPr>
          <w:rFonts w:hint="eastAsia" w:ascii="仿宋" w:hAnsi="仿宋" w:eastAsia="仿宋"/>
          <w:sz w:val="32"/>
          <w:szCs w:val="32"/>
        </w:rPr>
        <w:cr/>
      </w:r>
      <w:r>
        <w:rPr>
          <w:rFonts w:hint="eastAsia" w:ascii="仿宋" w:hAnsi="仿宋" w:eastAsia="仿宋"/>
          <w:sz w:val="32"/>
          <w:szCs w:val="32"/>
        </w:rPr>
        <w:t xml:space="preserve">    双方当事人应当自收到仲裁庭组成方式及仲裁员选定书之日起15日内共同选定或者委托本会主任指定第三名仲裁员。第三名仲裁员为首席仲裁员。</w:t>
      </w:r>
      <w:r>
        <w:rPr>
          <w:rFonts w:hint="eastAsia" w:ascii="仿宋" w:hAnsi="仿宋" w:eastAsia="仿宋"/>
          <w:sz w:val="32"/>
          <w:szCs w:val="32"/>
        </w:rPr>
        <w:cr/>
      </w:r>
      <w:r>
        <w:rPr>
          <w:rFonts w:hint="eastAsia" w:ascii="仿宋" w:hAnsi="仿宋" w:eastAsia="仿宋"/>
          <w:sz w:val="32"/>
          <w:szCs w:val="32"/>
        </w:rPr>
        <w:t xml:space="preserve">    双方当事人未能在上述期限内共同选定首席仲裁员的，由本会主任指定。</w:t>
      </w:r>
      <w:r>
        <w:rPr>
          <w:rFonts w:hint="eastAsia" w:ascii="仿宋" w:hAnsi="仿宋" w:eastAsia="仿宋"/>
          <w:sz w:val="32"/>
          <w:szCs w:val="32"/>
        </w:rPr>
        <w:cr/>
      </w:r>
      <w:r>
        <w:rPr>
          <w:rFonts w:hint="eastAsia" w:ascii="仿宋" w:hAnsi="仿宋" w:eastAsia="仿宋"/>
          <w:sz w:val="32"/>
          <w:szCs w:val="32"/>
        </w:rPr>
        <w:t xml:space="preserve">    当事人选择外地仲裁员的，应当预交仲裁员因审理案件必需的差旅费和其他必要费用。如果未在规定的期限内预交的，视为未选定仲裁员而由本会主任根据本规则的规定代为指定仲裁员。</w:t>
      </w:r>
      <w:r>
        <w:rPr>
          <w:rFonts w:hint="eastAsia" w:ascii="仿宋" w:hAnsi="仿宋" w:eastAsia="仿宋"/>
          <w:sz w:val="32"/>
          <w:szCs w:val="32"/>
        </w:rPr>
        <w:cr/>
      </w:r>
      <w:r>
        <w:rPr>
          <w:rFonts w:hint="eastAsia" w:ascii="仿宋" w:hAnsi="仿宋" w:eastAsia="仿宋"/>
          <w:sz w:val="32"/>
          <w:szCs w:val="32"/>
        </w:rPr>
        <w:t xml:space="preserve">    仲裁员拒绝接受当事人的选定或者因疾病以及其他可能影响正常履行仲裁员职责的原因不能参加案件审理的，当事人应当自收到重新选定仲裁员通知之日起5日内重新选定仲裁员。</w:t>
      </w:r>
      <w:r>
        <w:rPr>
          <w:rFonts w:hint="eastAsia" w:ascii="仿宋" w:hAnsi="仿宋" w:eastAsia="仿宋"/>
          <w:sz w:val="32"/>
          <w:szCs w:val="32"/>
        </w:rPr>
        <w:cr/>
      </w:r>
      <w:r>
        <w:rPr>
          <w:rFonts w:hint="eastAsia" w:ascii="仿宋" w:hAnsi="仿宋" w:eastAsia="仿宋"/>
          <w:sz w:val="32"/>
          <w:szCs w:val="32"/>
        </w:rPr>
        <w:t xml:space="preserve">   </w:t>
      </w:r>
      <w:r>
        <w:rPr>
          <w:rFonts w:hint="eastAsia" w:ascii="楷体" w:hAnsi="楷体" w:eastAsia="楷体"/>
          <w:sz w:val="32"/>
          <w:szCs w:val="32"/>
        </w:rPr>
        <w:t xml:space="preserve"> </w:t>
      </w:r>
      <w:r>
        <w:rPr>
          <w:rFonts w:hint="eastAsia" w:ascii="黑体" w:hAnsi="黑体" w:eastAsia="黑体"/>
          <w:sz w:val="32"/>
          <w:szCs w:val="32"/>
        </w:rPr>
        <w:t>第二十五条</w:t>
      </w:r>
      <w:r>
        <w:rPr>
          <w:rFonts w:hint="eastAsia" w:ascii="仿宋" w:hAnsi="仿宋" w:eastAsia="仿宋"/>
          <w:sz w:val="32"/>
          <w:szCs w:val="32"/>
        </w:rPr>
        <w:t xml:space="preserve"> 首席或独任仲裁员履行下列职责：</w:t>
      </w:r>
      <w:r>
        <w:rPr>
          <w:rFonts w:hint="eastAsia" w:ascii="仿宋" w:hAnsi="仿宋" w:eastAsia="仿宋"/>
          <w:sz w:val="32"/>
          <w:szCs w:val="32"/>
        </w:rPr>
        <w:cr/>
      </w:r>
      <w:r>
        <w:rPr>
          <w:rFonts w:hint="eastAsia" w:ascii="仿宋" w:hAnsi="仿宋" w:eastAsia="仿宋"/>
          <w:sz w:val="32"/>
          <w:szCs w:val="32"/>
        </w:rPr>
        <w:t xml:space="preserve">   （一）组织仲裁庭成员和有关人员做好庭审准备及相关工作；</w:t>
      </w:r>
      <w:r>
        <w:rPr>
          <w:rFonts w:hint="eastAsia" w:ascii="仿宋" w:hAnsi="仿宋" w:eastAsia="仿宋"/>
          <w:sz w:val="32"/>
          <w:szCs w:val="32"/>
        </w:rPr>
        <w:cr/>
      </w:r>
      <w:r>
        <w:rPr>
          <w:rFonts w:hint="eastAsia" w:ascii="仿宋" w:hAnsi="仿宋" w:eastAsia="仿宋"/>
          <w:sz w:val="32"/>
          <w:szCs w:val="32"/>
        </w:rPr>
        <w:t xml:space="preserve">   （二）主持庭审程序；</w:t>
      </w:r>
      <w:r>
        <w:rPr>
          <w:rFonts w:hint="eastAsia" w:ascii="仿宋" w:hAnsi="仿宋" w:eastAsia="仿宋"/>
          <w:sz w:val="32"/>
          <w:szCs w:val="32"/>
        </w:rPr>
        <w:cr/>
      </w:r>
      <w:r>
        <w:rPr>
          <w:rFonts w:hint="eastAsia" w:ascii="仿宋" w:hAnsi="仿宋" w:eastAsia="仿宋"/>
          <w:sz w:val="32"/>
          <w:szCs w:val="32"/>
        </w:rPr>
        <w:t xml:space="preserve">   （三）主持仲裁庭对案件进行合议；</w:t>
      </w:r>
      <w:r>
        <w:rPr>
          <w:rFonts w:hint="eastAsia" w:ascii="仿宋" w:hAnsi="仿宋" w:eastAsia="仿宋"/>
          <w:sz w:val="32"/>
          <w:szCs w:val="32"/>
        </w:rPr>
        <w:cr/>
      </w:r>
      <w:r>
        <w:rPr>
          <w:rFonts w:hint="eastAsia" w:ascii="仿宋" w:hAnsi="仿宋" w:eastAsia="仿宋"/>
          <w:sz w:val="32"/>
          <w:szCs w:val="32"/>
        </w:rPr>
        <w:t xml:space="preserve">   （四）依据本规则的规定撰写裁决书、决定书、调解书及其他法律文书；</w:t>
      </w:r>
      <w:r>
        <w:rPr>
          <w:rFonts w:hint="eastAsia" w:ascii="仿宋" w:hAnsi="仿宋" w:eastAsia="仿宋"/>
          <w:sz w:val="32"/>
          <w:szCs w:val="32"/>
        </w:rPr>
        <w:cr/>
      </w:r>
      <w:r>
        <w:rPr>
          <w:rFonts w:hint="eastAsia" w:ascii="仿宋" w:hAnsi="仿宋" w:eastAsia="仿宋"/>
          <w:sz w:val="32"/>
          <w:szCs w:val="32"/>
        </w:rPr>
        <w:t xml:space="preserve">   （五）根据案件需要发布程序令；</w:t>
      </w:r>
      <w:r>
        <w:rPr>
          <w:rFonts w:hint="eastAsia" w:ascii="仿宋" w:hAnsi="仿宋" w:eastAsia="仿宋"/>
          <w:sz w:val="32"/>
          <w:szCs w:val="32"/>
        </w:rPr>
        <w:cr/>
      </w:r>
      <w:r>
        <w:rPr>
          <w:rFonts w:hint="eastAsia" w:ascii="仿宋" w:hAnsi="仿宋" w:eastAsia="仿宋"/>
          <w:sz w:val="32"/>
          <w:szCs w:val="32"/>
        </w:rPr>
        <w:t xml:space="preserve">   （六）依据本规则的规定完成其他审理工作。</w:t>
      </w:r>
      <w:r>
        <w:rPr>
          <w:rFonts w:hint="eastAsia" w:ascii="仿宋" w:hAnsi="仿宋" w:eastAsia="仿宋"/>
          <w:sz w:val="32"/>
          <w:szCs w:val="32"/>
        </w:rPr>
        <w:cr/>
      </w:r>
      <w:r>
        <w:rPr>
          <w:rFonts w:hint="eastAsia" w:ascii="仿宋" w:hAnsi="仿宋" w:eastAsia="仿宋"/>
          <w:sz w:val="32"/>
          <w:szCs w:val="32"/>
        </w:rPr>
        <w:t xml:space="preserve">    独任仲裁员的产生方式参照本规则有关首席仲裁员产生方式的规定。</w:t>
      </w:r>
      <w:r>
        <w:rPr>
          <w:rFonts w:hint="eastAsia" w:ascii="仿宋" w:hAnsi="仿宋" w:eastAsia="仿宋"/>
          <w:sz w:val="32"/>
          <w:szCs w:val="32"/>
        </w:rPr>
        <w:cr/>
      </w:r>
      <w:r>
        <w:rPr>
          <w:rFonts w:hint="eastAsia" w:ascii="黑体" w:hAnsi="黑体" w:eastAsia="黑体"/>
          <w:sz w:val="32"/>
          <w:szCs w:val="32"/>
        </w:rPr>
        <w:t xml:space="preserve">    第二十六条 </w:t>
      </w:r>
      <w:r>
        <w:rPr>
          <w:rFonts w:hint="eastAsia" w:ascii="仿宋" w:hAnsi="仿宋" w:eastAsia="仿宋"/>
          <w:sz w:val="32"/>
          <w:szCs w:val="32"/>
        </w:rPr>
        <w:t>自仲裁庭组成之日起5日内，本会将组庭情况书面通知各方当事人。仲裁秘书应当在组庭后及时将案卷移交仲裁庭。</w:t>
      </w:r>
      <w:r>
        <w:rPr>
          <w:rFonts w:hint="eastAsia" w:ascii="仿宋" w:hAnsi="仿宋" w:eastAsia="仿宋"/>
          <w:sz w:val="32"/>
          <w:szCs w:val="32"/>
        </w:rPr>
        <w:cr/>
      </w:r>
      <w:r>
        <w:rPr>
          <w:rFonts w:hint="eastAsia" w:ascii="仿宋" w:hAnsi="仿宋" w:eastAsia="仿宋"/>
          <w:sz w:val="32"/>
          <w:szCs w:val="32"/>
        </w:rPr>
        <w:t xml:space="preserve"> </w:t>
      </w:r>
      <w:r>
        <w:rPr>
          <w:rFonts w:hint="eastAsia" w:ascii="黑体" w:hAnsi="黑体" w:eastAsia="黑体"/>
          <w:sz w:val="32"/>
          <w:szCs w:val="32"/>
        </w:rPr>
        <w:t xml:space="preserve">   第二十七条</w:t>
      </w:r>
      <w:r>
        <w:rPr>
          <w:rFonts w:hint="eastAsia" w:ascii="楷体" w:hAnsi="楷体" w:eastAsia="楷体"/>
          <w:sz w:val="32"/>
          <w:szCs w:val="32"/>
        </w:rPr>
        <w:t xml:space="preserve"> </w:t>
      </w:r>
      <w:r>
        <w:rPr>
          <w:rFonts w:hint="eastAsia" w:ascii="仿宋" w:hAnsi="仿宋" w:eastAsia="仿宋"/>
          <w:sz w:val="32"/>
          <w:szCs w:val="32"/>
        </w:rPr>
        <w:t>仲裁员接受选定或指定后，应当签署保证独立、公正仲裁的声明书，并对其所知悉的可能导致当事人或者代理人对其独立性、公正性产生合理怀疑的任何情形，向本会做出书面披露。本会向当事人公开该披露信息。</w:t>
      </w:r>
      <w:r>
        <w:rPr>
          <w:rFonts w:hint="eastAsia" w:ascii="仿宋" w:hAnsi="仿宋" w:eastAsia="仿宋"/>
          <w:sz w:val="32"/>
          <w:szCs w:val="32"/>
        </w:rPr>
        <w:cr/>
      </w:r>
      <w:r>
        <w:rPr>
          <w:rFonts w:hint="eastAsia" w:ascii="仿宋" w:hAnsi="仿宋" w:eastAsia="仿宋"/>
          <w:sz w:val="32"/>
          <w:szCs w:val="32"/>
        </w:rPr>
        <w:t xml:space="preserve">    当事人应当自收到仲裁员书面披露之日起5日内就是否申请回避提出书面意见。</w:t>
      </w:r>
      <w:r>
        <w:rPr>
          <w:rFonts w:hint="eastAsia" w:ascii="仿宋" w:hAnsi="仿宋" w:eastAsia="仿宋"/>
          <w:sz w:val="32"/>
          <w:szCs w:val="32"/>
        </w:rPr>
        <w:cr/>
      </w:r>
      <w:r>
        <w:rPr>
          <w:rFonts w:hint="eastAsia" w:ascii="黑体" w:hAnsi="黑体" w:eastAsia="黑体"/>
          <w:sz w:val="32"/>
          <w:szCs w:val="32"/>
        </w:rPr>
        <w:t xml:space="preserve">    第二十八条</w:t>
      </w:r>
      <w:r>
        <w:rPr>
          <w:rFonts w:hint="eastAsia" w:ascii="楷体" w:hAnsi="楷体" w:eastAsia="楷体"/>
          <w:sz w:val="32"/>
          <w:szCs w:val="32"/>
        </w:rPr>
        <w:t xml:space="preserve"> </w:t>
      </w:r>
      <w:r>
        <w:rPr>
          <w:rFonts w:hint="eastAsia" w:ascii="仿宋" w:hAnsi="仿宋" w:eastAsia="仿宋"/>
          <w:sz w:val="32"/>
          <w:szCs w:val="32"/>
        </w:rPr>
        <w:t>仲裁员有下列情形之一的应当回避：</w:t>
      </w:r>
      <w:r>
        <w:rPr>
          <w:rFonts w:hint="eastAsia" w:ascii="仿宋" w:hAnsi="仿宋" w:eastAsia="仿宋"/>
          <w:sz w:val="32"/>
          <w:szCs w:val="32"/>
        </w:rPr>
        <w:cr/>
      </w:r>
      <w:r>
        <w:rPr>
          <w:rFonts w:hint="eastAsia" w:ascii="仿宋" w:hAnsi="仿宋" w:eastAsia="仿宋"/>
          <w:sz w:val="32"/>
          <w:szCs w:val="32"/>
        </w:rPr>
        <w:t xml:space="preserve">   （一）是本案当事人或者当事人、代理人的近亲属；</w:t>
      </w:r>
      <w:r>
        <w:rPr>
          <w:rFonts w:hint="eastAsia" w:ascii="仿宋" w:hAnsi="仿宋" w:eastAsia="仿宋"/>
          <w:sz w:val="32"/>
          <w:szCs w:val="32"/>
        </w:rPr>
        <w:cr/>
      </w:r>
      <w:r>
        <w:rPr>
          <w:rFonts w:hint="eastAsia" w:ascii="仿宋" w:hAnsi="仿宋" w:eastAsia="仿宋"/>
          <w:sz w:val="32"/>
          <w:szCs w:val="32"/>
        </w:rPr>
        <w:t xml:space="preserve">   （二）与本案有利害关系；</w:t>
      </w:r>
      <w:r>
        <w:rPr>
          <w:rFonts w:hint="eastAsia" w:ascii="仿宋" w:hAnsi="仿宋" w:eastAsia="仿宋"/>
          <w:sz w:val="32"/>
          <w:szCs w:val="32"/>
        </w:rPr>
        <w:cr/>
      </w:r>
      <w:r>
        <w:rPr>
          <w:rFonts w:hint="eastAsia" w:ascii="仿宋" w:hAnsi="仿宋" w:eastAsia="仿宋"/>
          <w:sz w:val="32"/>
          <w:szCs w:val="32"/>
        </w:rPr>
        <w:t xml:space="preserve">   （三）与本案当事人、代理人有其他关系，可能影响公正裁决；</w:t>
      </w:r>
      <w:r>
        <w:rPr>
          <w:rFonts w:hint="eastAsia" w:ascii="仿宋" w:hAnsi="仿宋" w:eastAsia="仿宋"/>
          <w:sz w:val="32"/>
          <w:szCs w:val="32"/>
        </w:rPr>
        <w:cr/>
      </w:r>
      <w:r>
        <w:rPr>
          <w:rFonts w:hint="eastAsia" w:ascii="仿宋" w:hAnsi="仿宋" w:eastAsia="仿宋"/>
          <w:sz w:val="32"/>
          <w:szCs w:val="32"/>
        </w:rPr>
        <w:t xml:space="preserve">   （四）私自会见当事人、代理人，或者接受当事人、代理人的请客送礼。</w:t>
      </w:r>
      <w:r>
        <w:rPr>
          <w:rFonts w:hint="eastAsia" w:ascii="仿宋" w:hAnsi="仿宋" w:eastAsia="仿宋"/>
          <w:sz w:val="32"/>
          <w:szCs w:val="32"/>
        </w:rPr>
        <w:cr/>
      </w:r>
      <w:r>
        <w:rPr>
          <w:rFonts w:hint="eastAsia" w:ascii="仿宋" w:hAnsi="仿宋" w:eastAsia="仿宋"/>
          <w:sz w:val="32"/>
          <w:szCs w:val="32"/>
        </w:rPr>
        <w:t xml:space="preserve">    前款第（三）项其他关系是指：</w:t>
      </w:r>
      <w:r>
        <w:rPr>
          <w:rFonts w:hint="eastAsia" w:ascii="仿宋" w:hAnsi="仿宋" w:eastAsia="仿宋"/>
          <w:sz w:val="32"/>
          <w:szCs w:val="32"/>
        </w:rPr>
        <w:cr/>
      </w:r>
      <w:r>
        <w:rPr>
          <w:rFonts w:hint="eastAsia" w:ascii="仿宋" w:hAnsi="仿宋" w:eastAsia="仿宋"/>
          <w:sz w:val="32"/>
          <w:szCs w:val="32"/>
        </w:rPr>
        <w:t xml:space="preserve">    1.为当事人就本案事先提供过咨询；</w:t>
      </w:r>
      <w:r>
        <w:rPr>
          <w:rFonts w:hint="eastAsia" w:ascii="仿宋" w:hAnsi="仿宋" w:eastAsia="仿宋"/>
          <w:sz w:val="32"/>
          <w:szCs w:val="32"/>
        </w:rPr>
        <w:cr/>
      </w:r>
      <w:r>
        <w:rPr>
          <w:rFonts w:hint="eastAsia" w:ascii="仿宋" w:hAnsi="仿宋" w:eastAsia="仿宋"/>
          <w:sz w:val="32"/>
          <w:szCs w:val="32"/>
        </w:rPr>
        <w:t xml:space="preserve">    2.与当事人之间有法律顾问关系或其他聘任关系；</w:t>
      </w:r>
      <w:r>
        <w:rPr>
          <w:rFonts w:hint="eastAsia" w:ascii="仿宋" w:hAnsi="仿宋" w:eastAsia="仿宋"/>
          <w:sz w:val="32"/>
          <w:szCs w:val="32"/>
        </w:rPr>
        <w:cr/>
      </w:r>
      <w:r>
        <w:rPr>
          <w:rFonts w:hint="eastAsia" w:ascii="仿宋" w:hAnsi="仿宋" w:eastAsia="仿宋"/>
          <w:sz w:val="32"/>
          <w:szCs w:val="32"/>
        </w:rPr>
        <w:t xml:space="preserve">    3.曾担任当事人的代理人、辩护人，且结案未满两年；</w:t>
      </w:r>
      <w:r>
        <w:rPr>
          <w:rFonts w:hint="eastAsia" w:ascii="仿宋" w:hAnsi="仿宋" w:eastAsia="仿宋"/>
          <w:sz w:val="32"/>
          <w:szCs w:val="32"/>
        </w:rPr>
        <w:cr/>
      </w:r>
      <w:r>
        <w:rPr>
          <w:rFonts w:hint="eastAsia" w:ascii="仿宋" w:hAnsi="仿宋" w:eastAsia="仿宋"/>
          <w:sz w:val="32"/>
          <w:szCs w:val="32"/>
        </w:rPr>
        <w:t xml:space="preserve">    4.与任何一方当事人、代理人为同事关系，且该同事关系结束不满两年；</w:t>
      </w:r>
      <w:r>
        <w:rPr>
          <w:rFonts w:hint="eastAsia" w:ascii="仿宋" w:hAnsi="仿宋" w:eastAsia="仿宋"/>
          <w:sz w:val="32"/>
          <w:szCs w:val="32"/>
        </w:rPr>
        <w:cr/>
      </w:r>
      <w:r>
        <w:rPr>
          <w:rFonts w:hint="eastAsia" w:ascii="仿宋" w:hAnsi="仿宋" w:eastAsia="仿宋"/>
          <w:sz w:val="32"/>
          <w:szCs w:val="32"/>
        </w:rPr>
        <w:t xml:space="preserve">    5.为本案当事人推荐、介绍代理人；</w:t>
      </w:r>
      <w:r>
        <w:rPr>
          <w:rFonts w:hint="eastAsia" w:ascii="仿宋" w:hAnsi="仿宋" w:eastAsia="仿宋"/>
          <w:sz w:val="32"/>
          <w:szCs w:val="32"/>
        </w:rPr>
        <w:cr/>
      </w:r>
      <w:r>
        <w:rPr>
          <w:rFonts w:hint="eastAsia" w:ascii="仿宋" w:hAnsi="仿宋" w:eastAsia="仿宋"/>
          <w:sz w:val="32"/>
          <w:szCs w:val="32"/>
        </w:rPr>
        <w:t xml:space="preserve">    6.担任过本案或与本案有关联的案件的证人、鉴定人、勘验人、辩护人或代理人等。</w:t>
      </w:r>
      <w:r>
        <w:rPr>
          <w:rFonts w:hint="eastAsia" w:ascii="仿宋" w:hAnsi="仿宋" w:eastAsia="仿宋"/>
          <w:sz w:val="32"/>
          <w:szCs w:val="32"/>
        </w:rPr>
        <w:cr/>
      </w:r>
      <w:r>
        <w:rPr>
          <w:rFonts w:hint="eastAsia" w:ascii="仿宋" w:hAnsi="仿宋" w:eastAsia="仿宋"/>
          <w:sz w:val="32"/>
          <w:szCs w:val="32"/>
        </w:rPr>
        <w:t xml:space="preserve">    当事人对仲裁员的独立性、公正性产生合理怀疑时，有权提出回避申请。申请仲裁员回避应当以书面方式向本会提出，申请需说明事实和理由，提供相应证据。</w:t>
      </w:r>
      <w:r>
        <w:rPr>
          <w:rFonts w:hint="eastAsia" w:ascii="仿宋" w:hAnsi="仿宋" w:eastAsia="仿宋"/>
          <w:sz w:val="32"/>
          <w:szCs w:val="32"/>
        </w:rPr>
        <w:cr/>
      </w:r>
      <w:r>
        <w:rPr>
          <w:rFonts w:hint="eastAsia" w:ascii="仿宋" w:hAnsi="仿宋" w:eastAsia="仿宋"/>
          <w:sz w:val="32"/>
          <w:szCs w:val="32"/>
        </w:rPr>
        <w:t xml:space="preserve">    对仲裁员的回避申请应当在首次开庭前提出。回避事由在首次开庭后知道的，可以在最后一次开庭终结前提出；不再开庭或者书面审理的案件，应当在得知回避事由后10日内且不晚于审理程序结束时提出。</w:t>
      </w:r>
      <w:r>
        <w:rPr>
          <w:rFonts w:hint="eastAsia" w:ascii="仿宋" w:hAnsi="仿宋" w:eastAsia="仿宋"/>
          <w:sz w:val="32"/>
          <w:szCs w:val="32"/>
        </w:rPr>
        <w:cr/>
      </w:r>
      <w:r>
        <w:rPr>
          <w:rFonts w:hint="eastAsia" w:ascii="仿宋" w:hAnsi="仿宋" w:eastAsia="仿宋"/>
          <w:sz w:val="32"/>
          <w:szCs w:val="32"/>
        </w:rPr>
        <w:t xml:space="preserve">    本会收到回避申请后，应当及时将回避申请转送另一方当事人和仲裁庭全体成员。另一方当事人、被申请回避的仲裁员及仲裁庭其他成员可以向本会提交书面意见。</w:t>
      </w:r>
      <w:r>
        <w:rPr>
          <w:rFonts w:hint="eastAsia" w:ascii="仿宋" w:hAnsi="仿宋" w:eastAsia="仿宋"/>
          <w:sz w:val="32"/>
          <w:szCs w:val="32"/>
        </w:rPr>
        <w:cr/>
      </w:r>
      <w:r>
        <w:rPr>
          <w:rFonts w:hint="eastAsia" w:ascii="仿宋" w:hAnsi="仿宋" w:eastAsia="仿宋"/>
          <w:sz w:val="32"/>
          <w:szCs w:val="32"/>
        </w:rPr>
        <w:t xml:space="preserve">    一方当事人申请仲裁员回避，另一方当事人表示同意，或者被申请回避的仲裁员获知后主动退出的，则该仲裁员不再参加案件审理。但上述情形并不表明当事人提出回避的理由成立。</w:t>
      </w:r>
      <w:r>
        <w:rPr>
          <w:rFonts w:hint="eastAsia" w:ascii="仿宋" w:hAnsi="仿宋" w:eastAsia="仿宋"/>
          <w:sz w:val="32"/>
          <w:szCs w:val="32"/>
        </w:rPr>
        <w:cr/>
      </w:r>
      <w:r>
        <w:rPr>
          <w:rFonts w:hint="eastAsia" w:ascii="仿宋" w:hAnsi="仿宋" w:eastAsia="仿宋"/>
          <w:sz w:val="32"/>
          <w:szCs w:val="32"/>
        </w:rPr>
        <w:t xml:space="preserve">    当事人在获知仲裁庭组成情况后聘请的代理人与仲裁员形成本章规定的应当回避情形的，该当事人无权以此为由提出回避申请，但另一方当事人就此申请回避的权利不受影响。因此导致相应费用发生或增加的，造成回避情形的当事人应当承担该发生或增加的费用。</w:t>
      </w:r>
      <w:r>
        <w:rPr>
          <w:rFonts w:hint="eastAsia" w:ascii="仿宋" w:hAnsi="仿宋" w:eastAsia="仿宋"/>
          <w:sz w:val="32"/>
          <w:szCs w:val="32"/>
        </w:rPr>
        <w:cr/>
      </w:r>
      <w:r>
        <w:rPr>
          <w:rFonts w:hint="eastAsia" w:ascii="仿宋" w:hAnsi="仿宋" w:eastAsia="仿宋"/>
          <w:sz w:val="32"/>
          <w:szCs w:val="32"/>
        </w:rPr>
        <w:t xml:space="preserve">    除上述几款规定的情形外，仲裁员是否回避，由本会主任作出终局决定，并可以根据具体情况决定是否说明原因。</w:t>
      </w:r>
      <w:r>
        <w:rPr>
          <w:rFonts w:hint="eastAsia" w:ascii="仿宋" w:hAnsi="仿宋" w:eastAsia="仿宋"/>
          <w:sz w:val="32"/>
          <w:szCs w:val="32"/>
        </w:rPr>
        <w:cr/>
      </w:r>
      <w:r>
        <w:rPr>
          <w:rFonts w:hint="eastAsia" w:ascii="黑体" w:hAnsi="黑体" w:eastAsia="黑体"/>
          <w:sz w:val="32"/>
          <w:szCs w:val="32"/>
        </w:rPr>
        <w:t xml:space="preserve">    第二十九条 </w:t>
      </w:r>
      <w:r>
        <w:rPr>
          <w:rFonts w:hint="eastAsia" w:ascii="仿宋" w:hAnsi="仿宋" w:eastAsia="仿宋"/>
          <w:sz w:val="32"/>
          <w:szCs w:val="32"/>
        </w:rPr>
        <w:t>仲裁员因死亡或者健康原因不能从事仲裁工作的，或者主动退出案件审理、本会主任决定其回避，或者因追加当事人需要重新组成仲裁庭的，应当替换。</w:t>
      </w:r>
      <w:r>
        <w:rPr>
          <w:rFonts w:hint="eastAsia" w:ascii="仿宋" w:hAnsi="仿宋" w:eastAsia="仿宋"/>
          <w:sz w:val="32"/>
          <w:szCs w:val="32"/>
        </w:rPr>
        <w:cr/>
      </w:r>
      <w:r>
        <w:rPr>
          <w:rFonts w:hint="eastAsia" w:ascii="仿宋" w:hAnsi="仿宋" w:eastAsia="仿宋"/>
          <w:sz w:val="32"/>
          <w:szCs w:val="32"/>
        </w:rPr>
        <w:t xml:space="preserve">    双方当事人一致要求仲裁员退出案件审理的，应当替换，但因此增加的费用应当由双方当事人承担。</w:t>
      </w:r>
      <w:r>
        <w:rPr>
          <w:rFonts w:hint="eastAsia" w:ascii="仿宋" w:hAnsi="仿宋" w:eastAsia="仿宋"/>
          <w:sz w:val="32"/>
          <w:szCs w:val="32"/>
        </w:rPr>
        <w:cr/>
      </w:r>
      <w:r>
        <w:rPr>
          <w:rFonts w:hint="eastAsia" w:ascii="仿宋" w:hAnsi="仿宋" w:eastAsia="仿宋"/>
          <w:sz w:val="32"/>
          <w:szCs w:val="32"/>
        </w:rPr>
        <w:t xml:space="preserve">    仲裁员在法律上或者事实上不能履行仲裁职责，或者没有按照本规则或本会其他规范性文件的要求履行仲裁职责，本会主任可以对该仲裁员予以替换。</w:t>
      </w:r>
      <w:r>
        <w:rPr>
          <w:rFonts w:hint="eastAsia" w:ascii="仿宋" w:hAnsi="仿宋" w:eastAsia="仿宋"/>
          <w:sz w:val="32"/>
          <w:szCs w:val="32"/>
        </w:rPr>
        <w:cr/>
      </w:r>
      <w:r>
        <w:rPr>
          <w:rFonts w:hint="eastAsia" w:ascii="仿宋" w:hAnsi="仿宋" w:eastAsia="仿宋"/>
          <w:sz w:val="32"/>
          <w:szCs w:val="32"/>
        </w:rPr>
        <w:t xml:space="preserve">    本会根据前款作出决定前应当给予当事人和仲裁庭成员提出书面意见的机会。</w:t>
      </w:r>
      <w:r>
        <w:rPr>
          <w:rFonts w:hint="eastAsia" w:ascii="仿宋" w:hAnsi="仿宋" w:eastAsia="仿宋"/>
          <w:sz w:val="32"/>
          <w:szCs w:val="32"/>
        </w:rPr>
        <w:cr/>
      </w:r>
      <w:r>
        <w:rPr>
          <w:rFonts w:hint="eastAsia" w:ascii="仿宋" w:hAnsi="仿宋" w:eastAsia="仿宋"/>
          <w:sz w:val="32"/>
          <w:szCs w:val="32"/>
        </w:rPr>
        <w:t xml:space="preserve">    被替换的仲裁员由当事人选定的，当事人应当自收到重新选定仲裁员通知之日起5日内重新选定仲裁员，逾期由本会主任指定；被替换的仲裁员由本会主任指定的，由本会主任另行指定，并将重新指定仲裁员的通知在5日内送达当事人。重新选定或者指定仲裁员后，当事人可以书面申请已进行的仲裁程序重新进行，是否准许由仲裁庭决定。仲裁庭也可以自行决定已进行的仲裁程序是否重新进行。仲裁庭决定仲裁程序重新进行的，裁决作出的期限自重新组成仲裁庭之日起计算。</w:t>
      </w:r>
      <w:r>
        <w:rPr>
          <w:rFonts w:hint="eastAsia" w:ascii="仿宋" w:hAnsi="仿宋" w:eastAsia="仿宋"/>
          <w:sz w:val="32"/>
          <w:szCs w:val="32"/>
        </w:rPr>
        <w:cr/>
      </w:r>
      <w:r>
        <w:rPr>
          <w:rFonts w:hint="eastAsia" w:ascii="仿宋" w:hAnsi="仿宋" w:eastAsia="仿宋"/>
          <w:sz w:val="32"/>
          <w:szCs w:val="32"/>
        </w:rPr>
        <w:t xml:space="preserve">               </w:t>
      </w:r>
      <w:r>
        <w:rPr>
          <w:rFonts w:hint="eastAsia" w:ascii="黑体" w:hAnsi="黑体" w:eastAsia="黑体"/>
          <w:sz w:val="32"/>
          <w:szCs w:val="32"/>
        </w:rPr>
        <w:t xml:space="preserve">     第五章 审理</w:t>
      </w:r>
      <w:r>
        <w:rPr>
          <w:rFonts w:hint="eastAsia" w:ascii="黑体" w:hAnsi="黑体" w:eastAsia="黑体"/>
          <w:sz w:val="32"/>
          <w:szCs w:val="32"/>
        </w:rPr>
        <w:cr/>
      </w:r>
      <w:r>
        <w:rPr>
          <w:rFonts w:hint="eastAsia" w:ascii="仿宋" w:hAnsi="仿宋" w:eastAsia="仿宋"/>
          <w:sz w:val="32"/>
          <w:szCs w:val="32"/>
        </w:rPr>
        <w:t xml:space="preserve"> </w:t>
      </w:r>
      <w:r>
        <w:rPr>
          <w:rFonts w:hint="eastAsia" w:ascii="黑体" w:hAnsi="黑体" w:eastAsia="黑体"/>
          <w:sz w:val="32"/>
          <w:szCs w:val="32"/>
        </w:rPr>
        <w:t xml:space="preserve">   第三十条 </w:t>
      </w:r>
      <w:r>
        <w:rPr>
          <w:rFonts w:hint="eastAsia" w:ascii="仿宋" w:hAnsi="仿宋" w:eastAsia="仿宋"/>
          <w:sz w:val="32"/>
          <w:szCs w:val="32"/>
        </w:rPr>
        <w:t>本规则未规定，当事人也未约定的仲裁程序事项，仲裁庭有权决定。</w:t>
      </w:r>
      <w:r>
        <w:rPr>
          <w:rFonts w:hint="eastAsia" w:ascii="仿宋" w:hAnsi="仿宋" w:eastAsia="仿宋"/>
          <w:sz w:val="32"/>
          <w:szCs w:val="32"/>
        </w:rPr>
        <w:cr/>
      </w:r>
      <w:r>
        <w:rPr>
          <w:rFonts w:hint="eastAsia" w:ascii="黑体" w:hAnsi="黑体" w:eastAsia="黑体"/>
          <w:sz w:val="32"/>
          <w:szCs w:val="32"/>
        </w:rPr>
        <w:t xml:space="preserve">    第三十一条</w:t>
      </w:r>
      <w:r>
        <w:rPr>
          <w:rFonts w:hint="eastAsia" w:ascii="仿宋" w:hAnsi="仿宋" w:eastAsia="仿宋"/>
          <w:sz w:val="32"/>
          <w:szCs w:val="32"/>
        </w:rPr>
        <w:t xml:space="preserve"> 仲裁庭原则上应当自组庭之日起30日内开庭审理案件。开庭审理可以以远程视频方式进行。</w:t>
      </w:r>
      <w:r>
        <w:rPr>
          <w:rFonts w:hint="eastAsia" w:ascii="仿宋" w:hAnsi="仿宋" w:eastAsia="仿宋"/>
          <w:sz w:val="32"/>
          <w:szCs w:val="32"/>
        </w:rPr>
        <w:cr/>
      </w:r>
      <w:r>
        <w:rPr>
          <w:rFonts w:hint="eastAsia" w:ascii="仿宋" w:hAnsi="仿宋" w:eastAsia="仿宋"/>
          <w:sz w:val="32"/>
          <w:szCs w:val="32"/>
        </w:rPr>
        <w:t xml:space="preserve">    当事人约定不开庭审理，或者仲裁庭认为不必要开庭审理并征得双方当事人书面同意的案件，仲裁庭可以根据当事人提交的仲裁申请书、答辩书及其他材料进行书面审理。但争议金额较大，复杂敏感，可能涉及第三人利益的案件或者其他不适合书面审理的案件，经本会决定，应当开庭审理。</w:t>
      </w:r>
      <w:r>
        <w:rPr>
          <w:rFonts w:hint="eastAsia" w:ascii="仿宋" w:hAnsi="仿宋" w:eastAsia="仿宋"/>
          <w:sz w:val="32"/>
          <w:szCs w:val="32"/>
        </w:rPr>
        <w:cr/>
      </w:r>
      <w:r>
        <w:rPr>
          <w:rFonts w:hint="eastAsia" w:ascii="仿宋" w:hAnsi="仿宋" w:eastAsia="仿宋"/>
          <w:sz w:val="32"/>
          <w:szCs w:val="32"/>
        </w:rPr>
        <w:t xml:space="preserve">    无论采取何种审理方式，仲裁庭应当公平、公正地对待双方当事人，给予双方当事人陈述和辩论的合理机会。</w:t>
      </w:r>
      <w:r>
        <w:rPr>
          <w:rFonts w:hint="eastAsia" w:ascii="仿宋" w:hAnsi="仿宋" w:eastAsia="仿宋"/>
          <w:sz w:val="32"/>
          <w:szCs w:val="32"/>
        </w:rPr>
        <w:cr/>
      </w:r>
      <w:r>
        <w:rPr>
          <w:rFonts w:hint="eastAsia" w:ascii="黑体" w:hAnsi="黑体" w:eastAsia="黑体"/>
          <w:sz w:val="32"/>
          <w:szCs w:val="32"/>
        </w:rPr>
        <w:t xml:space="preserve">    第三十二条</w:t>
      </w:r>
      <w:r>
        <w:rPr>
          <w:rFonts w:hint="eastAsia" w:ascii="仿宋" w:hAnsi="仿宋" w:eastAsia="仿宋"/>
          <w:sz w:val="32"/>
          <w:szCs w:val="32"/>
        </w:rPr>
        <w:t xml:space="preserve"> 仲裁不公开进行。当事人协议公开的，可以公开，但涉及国家秘密的除外。 </w:t>
      </w:r>
      <w:r>
        <w:rPr>
          <w:rFonts w:hint="eastAsia" w:ascii="仿宋" w:hAnsi="仿宋" w:eastAsia="仿宋"/>
          <w:sz w:val="32"/>
          <w:szCs w:val="32"/>
        </w:rPr>
        <w:br w:type="textWrapping"/>
      </w:r>
      <w:r>
        <w:rPr>
          <w:rFonts w:hint="eastAsia" w:ascii="仿宋" w:hAnsi="仿宋" w:eastAsia="仿宋"/>
          <w:sz w:val="32"/>
          <w:szCs w:val="32"/>
        </w:rPr>
        <w:t xml:space="preserve">　　不公开审理的案件，当事人及其代理人、证人、仲裁员、仲裁庭咨询的专家和指定的鉴定人、本会的有关人员，均不得对外界透露案件实体和程序进行的情况。 </w:t>
      </w:r>
      <w:r>
        <w:rPr>
          <w:rFonts w:hint="eastAsia" w:ascii="仿宋" w:hAnsi="仿宋" w:eastAsia="仿宋"/>
          <w:sz w:val="32"/>
          <w:szCs w:val="32"/>
        </w:rPr>
        <w:cr/>
      </w:r>
      <w:r>
        <w:rPr>
          <w:rFonts w:hint="eastAsia" w:ascii="黑体" w:hAnsi="黑体" w:eastAsia="黑体"/>
          <w:sz w:val="32"/>
          <w:szCs w:val="32"/>
        </w:rPr>
        <w:t xml:space="preserve">    第三十三条</w:t>
      </w:r>
      <w:r>
        <w:rPr>
          <w:rFonts w:hint="eastAsia" w:ascii="仿宋" w:hAnsi="仿宋" w:eastAsia="仿宋"/>
          <w:sz w:val="32"/>
          <w:szCs w:val="32"/>
        </w:rPr>
        <w:t xml:space="preserve"> 开庭前，根据案件审理需要，仲裁庭或经仲裁庭授权的仲裁庭组成人员可以组织当事人召开庭前会议，明确案件审理的初步程序安排，会议情况记入笔录，并由仲裁员、当事人和记录人员签名或盖章。</w:t>
      </w:r>
      <w:r>
        <w:rPr>
          <w:rFonts w:hint="eastAsia" w:ascii="仿宋" w:hAnsi="仿宋" w:eastAsia="仿宋"/>
          <w:sz w:val="32"/>
          <w:szCs w:val="32"/>
        </w:rPr>
        <w:cr/>
      </w:r>
      <w:r>
        <w:rPr>
          <w:rFonts w:hint="eastAsia" w:ascii="仿宋" w:hAnsi="仿宋" w:eastAsia="仿宋"/>
          <w:sz w:val="32"/>
          <w:szCs w:val="32"/>
        </w:rPr>
        <w:t xml:space="preserve">    庭前会议可以明确以下与审理程序相关的问题：</w:t>
      </w:r>
      <w:r>
        <w:rPr>
          <w:rFonts w:hint="eastAsia" w:ascii="仿宋" w:hAnsi="仿宋" w:eastAsia="仿宋"/>
          <w:sz w:val="32"/>
          <w:szCs w:val="32"/>
        </w:rPr>
        <w:cr/>
      </w:r>
      <w:r>
        <w:rPr>
          <w:rFonts w:hint="eastAsia" w:ascii="仿宋" w:hAnsi="仿宋" w:eastAsia="仿宋"/>
          <w:sz w:val="32"/>
          <w:szCs w:val="32"/>
        </w:rPr>
        <w:t xml:space="preserve">   （一）明确当事人的仲裁请求，确定双方争议点和审理范围；</w:t>
      </w:r>
      <w:r>
        <w:rPr>
          <w:rFonts w:hint="eastAsia" w:ascii="仿宋" w:hAnsi="仿宋" w:eastAsia="仿宋"/>
          <w:sz w:val="32"/>
          <w:szCs w:val="32"/>
        </w:rPr>
        <w:cr/>
      </w:r>
      <w:r>
        <w:rPr>
          <w:rFonts w:hint="eastAsia" w:ascii="仿宋" w:hAnsi="仿宋" w:eastAsia="仿宋"/>
          <w:sz w:val="32"/>
          <w:szCs w:val="32"/>
        </w:rPr>
        <w:t xml:space="preserve">   （二）核实当事人的联络方式、送达地址、仲裁地点、适用的程序规则；</w:t>
      </w:r>
      <w:r>
        <w:rPr>
          <w:rFonts w:hint="eastAsia" w:ascii="仿宋" w:hAnsi="仿宋" w:eastAsia="仿宋"/>
          <w:sz w:val="32"/>
          <w:szCs w:val="32"/>
        </w:rPr>
        <w:cr/>
      </w:r>
      <w:r>
        <w:rPr>
          <w:rFonts w:hint="eastAsia" w:ascii="仿宋" w:hAnsi="仿宋" w:eastAsia="仿宋"/>
          <w:sz w:val="32"/>
          <w:szCs w:val="32"/>
        </w:rPr>
        <w:t xml:space="preserve">   （三）明确当事人是否愿意调解及调解期限；</w:t>
      </w:r>
      <w:r>
        <w:rPr>
          <w:rFonts w:hint="eastAsia" w:ascii="仿宋" w:hAnsi="仿宋" w:eastAsia="仿宋"/>
          <w:sz w:val="32"/>
          <w:szCs w:val="32"/>
        </w:rPr>
        <w:cr/>
      </w:r>
      <w:r>
        <w:rPr>
          <w:rFonts w:hint="eastAsia" w:ascii="仿宋" w:hAnsi="仿宋" w:eastAsia="仿宋"/>
          <w:sz w:val="32"/>
          <w:szCs w:val="32"/>
        </w:rPr>
        <w:t xml:space="preserve">   （四）组织双方当事人进行证据交换和证据认可，明确出庭证人名单；</w:t>
      </w:r>
      <w:r>
        <w:rPr>
          <w:rFonts w:hint="eastAsia" w:ascii="仿宋" w:hAnsi="仿宋" w:eastAsia="仿宋"/>
          <w:sz w:val="32"/>
          <w:szCs w:val="32"/>
        </w:rPr>
        <w:cr/>
      </w:r>
      <w:r>
        <w:rPr>
          <w:rFonts w:hint="eastAsia" w:ascii="仿宋" w:hAnsi="仿宋" w:eastAsia="仿宋"/>
          <w:sz w:val="32"/>
          <w:szCs w:val="32"/>
        </w:rPr>
        <w:t xml:space="preserve">   （五）其他有关仲裁程序问题。</w:t>
      </w:r>
      <w:r>
        <w:rPr>
          <w:rFonts w:hint="eastAsia" w:ascii="仿宋" w:hAnsi="仿宋" w:eastAsia="仿宋"/>
          <w:sz w:val="32"/>
          <w:szCs w:val="32"/>
        </w:rPr>
        <w:cr/>
      </w:r>
      <w:r>
        <w:rPr>
          <w:rFonts w:hint="eastAsia" w:ascii="仿宋" w:hAnsi="仿宋" w:eastAsia="仿宋"/>
          <w:sz w:val="32"/>
          <w:szCs w:val="32"/>
        </w:rPr>
        <w:t xml:space="preserve">    仲裁庭可以根据庭前会议的结果制作案件审理范围书和案件审理日程表，转交各方当事人确认。</w:t>
      </w:r>
      <w:r>
        <w:rPr>
          <w:rFonts w:hint="eastAsia" w:ascii="仿宋" w:hAnsi="仿宋" w:eastAsia="仿宋"/>
          <w:sz w:val="32"/>
          <w:szCs w:val="32"/>
        </w:rPr>
        <w:cr/>
      </w:r>
      <w:r>
        <w:rPr>
          <w:rFonts w:hint="eastAsia" w:ascii="仿宋" w:hAnsi="仿宋" w:eastAsia="仿宋"/>
          <w:sz w:val="32"/>
          <w:szCs w:val="32"/>
        </w:rPr>
        <w:t xml:space="preserve">  </w:t>
      </w:r>
      <w:r>
        <w:rPr>
          <w:rFonts w:hint="eastAsia" w:ascii="黑体" w:hAnsi="黑体" w:eastAsia="黑体"/>
          <w:sz w:val="32"/>
          <w:szCs w:val="32"/>
        </w:rPr>
        <w:t xml:space="preserve">  第三十四条 </w:t>
      </w:r>
      <w:r>
        <w:rPr>
          <w:rFonts w:hint="eastAsia" w:ascii="仿宋" w:hAnsi="仿宋" w:eastAsia="仿宋"/>
          <w:sz w:val="32"/>
          <w:szCs w:val="32"/>
        </w:rPr>
        <w:t xml:space="preserve">开庭审理在本会进行。当事人另有约定的，经本会准许也可以在约定的其他地点进行。 </w:t>
      </w:r>
      <w:r>
        <w:rPr>
          <w:rFonts w:hint="eastAsia" w:ascii="仿宋" w:hAnsi="仿宋" w:eastAsia="仿宋"/>
          <w:sz w:val="32"/>
          <w:szCs w:val="32"/>
        </w:rPr>
        <w:br w:type="textWrapping"/>
      </w:r>
      <w:r>
        <w:rPr>
          <w:rFonts w:hint="eastAsia" w:ascii="仿宋" w:hAnsi="仿宋" w:eastAsia="仿宋"/>
          <w:sz w:val="32"/>
          <w:szCs w:val="32"/>
        </w:rPr>
        <w:t>　　当事人约定在本会以外的其他地点开庭的，承担由此发生的费用。当事人应当在本会规定的期限内按照约定或者仲裁庭确定的比例预交上述费用。未预交的，在本会开庭。</w:t>
      </w:r>
      <w:r>
        <w:rPr>
          <w:rFonts w:hint="eastAsia" w:ascii="仿宋" w:hAnsi="仿宋" w:eastAsia="仿宋"/>
          <w:sz w:val="32"/>
          <w:szCs w:val="32"/>
        </w:rPr>
        <w:cr/>
      </w:r>
      <w:r>
        <w:rPr>
          <w:rFonts w:hint="eastAsia" w:ascii="黑体" w:hAnsi="黑体" w:eastAsia="黑体"/>
          <w:sz w:val="32"/>
          <w:szCs w:val="32"/>
        </w:rPr>
        <w:t xml:space="preserve">    第三十五条</w:t>
      </w:r>
      <w:r>
        <w:rPr>
          <w:rFonts w:hint="eastAsia" w:ascii="仿宋" w:hAnsi="仿宋" w:eastAsia="仿宋"/>
          <w:sz w:val="32"/>
          <w:szCs w:val="32"/>
        </w:rPr>
        <w:t xml:space="preserve"> 仲裁标的为同一种类或者有关联的两个或者两个以上的案件，经一方当事人申请并征得另一方当事人同意，本会可以决定合并审理。</w:t>
      </w:r>
      <w:r>
        <w:rPr>
          <w:rFonts w:hint="eastAsia" w:ascii="仿宋" w:hAnsi="仿宋" w:eastAsia="仿宋"/>
          <w:sz w:val="32"/>
          <w:szCs w:val="32"/>
        </w:rPr>
        <w:cr/>
      </w:r>
      <w:r>
        <w:rPr>
          <w:rFonts w:hint="eastAsia" w:ascii="仿宋" w:hAnsi="仿宋" w:eastAsia="仿宋"/>
          <w:sz w:val="32"/>
          <w:szCs w:val="32"/>
        </w:rPr>
        <w:t xml:space="preserve">    仲裁庭的成员及首席仲裁员不一致的案件，不适用前款规定。</w:t>
      </w:r>
      <w:r>
        <w:rPr>
          <w:rFonts w:hint="eastAsia" w:ascii="仿宋" w:hAnsi="仿宋" w:eastAsia="仿宋"/>
          <w:sz w:val="32"/>
          <w:szCs w:val="32"/>
        </w:rPr>
        <w:cr/>
      </w:r>
      <w:r>
        <w:rPr>
          <w:rFonts w:hint="eastAsia" w:ascii="仿宋" w:hAnsi="仿宋" w:eastAsia="仿宋"/>
          <w:sz w:val="32"/>
          <w:szCs w:val="32"/>
        </w:rPr>
        <w:t xml:space="preserve">    被申请人提出反请求的，仲裁庭可以决定合并审理。</w:t>
      </w:r>
      <w:r>
        <w:rPr>
          <w:rFonts w:hint="eastAsia" w:ascii="仿宋" w:hAnsi="仿宋" w:eastAsia="仿宋"/>
          <w:sz w:val="32"/>
          <w:szCs w:val="32"/>
        </w:rPr>
        <w:cr/>
      </w:r>
      <w:r>
        <w:rPr>
          <w:rFonts w:hint="eastAsia" w:ascii="仿宋" w:hAnsi="仿宋" w:eastAsia="仿宋"/>
          <w:sz w:val="32"/>
          <w:szCs w:val="32"/>
        </w:rPr>
        <w:t xml:space="preserve">    除非各方当事人另有约定，合并的仲裁案件应合并于最先开始仲裁程序的仲裁案件。除非当事人另有约定，合并前已进行的程序由仲裁庭决定是否重新进行以及重新进行的范围。仲裁程序重新进行的，作出裁决的期限自案件合并之日起计算。除非各方当事人约定或同意只作一份裁决书，合并后的裁决书应当分别作出。</w:t>
      </w:r>
      <w:r>
        <w:rPr>
          <w:rFonts w:hint="eastAsia" w:ascii="仿宋" w:hAnsi="仿宋" w:eastAsia="仿宋"/>
          <w:sz w:val="32"/>
          <w:szCs w:val="32"/>
        </w:rPr>
        <w:cr/>
      </w:r>
      <w:r>
        <w:rPr>
          <w:rFonts w:hint="eastAsia" w:ascii="黑体" w:hAnsi="黑体" w:eastAsia="黑体"/>
          <w:sz w:val="32"/>
          <w:szCs w:val="32"/>
        </w:rPr>
        <w:t xml:space="preserve">    第三十六条</w:t>
      </w:r>
      <w:r>
        <w:rPr>
          <w:rFonts w:hint="eastAsia" w:ascii="楷体" w:hAnsi="楷体" w:eastAsia="楷体"/>
          <w:sz w:val="32"/>
          <w:szCs w:val="32"/>
        </w:rPr>
        <w:t xml:space="preserve"> </w:t>
      </w:r>
      <w:r>
        <w:rPr>
          <w:rFonts w:hint="eastAsia" w:ascii="仿宋" w:hAnsi="仿宋" w:eastAsia="仿宋"/>
          <w:sz w:val="32"/>
          <w:szCs w:val="32"/>
        </w:rPr>
        <w:t>仲裁庭应当提前7日将开庭日期通知当事人；经双方当事人协商一致并经仲裁庭同意，可以提前开庭。当事人有正当理由请求延期开庭的，应当在开庭前3日提出；是否延期，由仲裁庭决定。但首次开庭审理以后再次开庭日期的通知，不受前述规定的期限限制。</w:t>
      </w:r>
    </w:p>
    <w:p>
      <w:pPr>
        <w:spacing w:line="360" w:lineRule="auto"/>
        <w:ind w:firstLine="640" w:firstLineChars="200"/>
        <w:rPr>
          <w:rFonts w:ascii="仿宋" w:hAnsi="仿宋" w:eastAsia="仿宋"/>
          <w:sz w:val="32"/>
          <w:szCs w:val="32"/>
        </w:rPr>
      </w:pPr>
      <w:r>
        <w:rPr>
          <w:rFonts w:hint="eastAsia" w:ascii="黑体" w:hAnsi="黑体" w:eastAsia="黑体"/>
          <w:sz w:val="32"/>
          <w:szCs w:val="32"/>
        </w:rPr>
        <w:t xml:space="preserve">第三十七条 </w:t>
      </w:r>
      <w:r>
        <w:rPr>
          <w:rFonts w:hint="eastAsia" w:ascii="仿宋" w:hAnsi="仿宋" w:eastAsia="仿宋"/>
          <w:sz w:val="32"/>
          <w:szCs w:val="32"/>
        </w:rPr>
        <w:t>开庭审理前，仲裁秘书应当查明当事人、代理人和其他仲裁参与人是否到庭。</w:t>
      </w:r>
      <w:r>
        <w:rPr>
          <w:rFonts w:hint="eastAsia" w:ascii="仿宋" w:hAnsi="仿宋" w:eastAsia="仿宋"/>
          <w:sz w:val="32"/>
          <w:szCs w:val="32"/>
        </w:rPr>
        <w:br w:type="textWrapping"/>
      </w:r>
      <w:r>
        <w:rPr>
          <w:rFonts w:hint="eastAsia" w:ascii="宋体" w:hAnsi="宋体" w:cs="宋体"/>
          <w:sz w:val="32"/>
          <w:szCs w:val="32"/>
        </w:rPr>
        <w:t>  </w:t>
      </w:r>
      <w:r>
        <w:rPr>
          <w:rFonts w:hint="eastAsia" w:ascii="仿宋" w:hAnsi="仿宋" w:eastAsia="仿宋"/>
          <w:sz w:val="32"/>
          <w:szCs w:val="32"/>
        </w:rPr>
        <w:t>开庭审理时，由首席仲裁员或者独任仲裁员核对当事人身份。</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一方当事人对另一方当事人出庭人员身份有异议的，另一方当事人应当庭出示有关身份证明文件。</w:t>
      </w:r>
    </w:p>
    <w:p>
      <w:pPr>
        <w:spacing w:line="360" w:lineRule="auto"/>
        <w:ind w:firstLine="640" w:firstLineChars="200"/>
        <w:rPr>
          <w:rFonts w:ascii="仿宋" w:hAnsi="仿宋" w:eastAsia="仿宋"/>
          <w:sz w:val="32"/>
          <w:szCs w:val="32"/>
        </w:rPr>
      </w:pPr>
      <w:r>
        <w:rPr>
          <w:rFonts w:hint="eastAsia" w:ascii="黑体" w:hAnsi="黑体" w:eastAsia="黑体"/>
          <w:sz w:val="32"/>
          <w:szCs w:val="32"/>
        </w:rPr>
        <w:t>第三十八条</w:t>
      </w:r>
      <w:r>
        <w:rPr>
          <w:rFonts w:hint="eastAsia" w:ascii="楷体" w:hAnsi="楷体" w:eastAsia="楷体"/>
          <w:sz w:val="32"/>
          <w:szCs w:val="32"/>
        </w:rPr>
        <w:t xml:space="preserve"> </w:t>
      </w:r>
      <w:r>
        <w:rPr>
          <w:rFonts w:hint="eastAsia" w:ascii="仿宋" w:hAnsi="仿宋" w:eastAsia="仿宋"/>
          <w:sz w:val="32"/>
          <w:szCs w:val="32"/>
        </w:rPr>
        <w:t>申请人无正当理由未到庭或者未经仲裁庭许可中途退庭的，视为撤回仲裁申请，若申请人悔过，仲裁庭视其情节可以继续审理。</w:t>
      </w:r>
    </w:p>
    <w:p>
      <w:pPr>
        <w:spacing w:line="360" w:lineRule="auto"/>
        <w:ind w:firstLine="640" w:firstLineChars="200"/>
        <w:rPr>
          <w:rFonts w:ascii="仿宋" w:hAnsi="仿宋" w:eastAsia="仿宋"/>
          <w:sz w:val="32"/>
          <w:szCs w:val="32"/>
        </w:rPr>
      </w:pPr>
      <w:r>
        <w:rPr>
          <w:rFonts w:hint="eastAsia" w:ascii="仿宋" w:hAnsi="仿宋" w:eastAsia="仿宋"/>
          <w:sz w:val="32"/>
          <w:szCs w:val="32"/>
        </w:rPr>
        <w:t xml:space="preserve"> 被申请人无正当理由未到庭或者未经仲裁庭许可中途退庭的，不影响仲裁程序进行。仲裁庭对仲裁请求、双方主张的事实和理由以及已经提交的证据材料进行审理后，有权作出缺席裁决。如果被申请人提出反请求的，视为撤回反请求。若被申请人悔过，仲裁庭应视其情节可以继续审理。</w:t>
      </w:r>
      <w:r>
        <w:rPr>
          <w:rFonts w:hint="eastAsia" w:ascii="仿宋" w:hAnsi="仿宋" w:eastAsia="仿宋"/>
          <w:sz w:val="32"/>
          <w:szCs w:val="32"/>
        </w:rPr>
        <w:cr/>
      </w:r>
      <w:r>
        <w:rPr>
          <w:rFonts w:hint="eastAsia" w:ascii="黑体" w:hAnsi="黑体" w:eastAsia="黑体"/>
          <w:sz w:val="32"/>
          <w:szCs w:val="32"/>
        </w:rPr>
        <w:t xml:space="preserve">    第三十九条 </w:t>
      </w:r>
      <w:r>
        <w:rPr>
          <w:rFonts w:hint="eastAsia" w:ascii="仿宋" w:hAnsi="仿宋" w:eastAsia="仿宋"/>
          <w:sz w:val="32"/>
          <w:szCs w:val="32"/>
        </w:rPr>
        <w:t xml:space="preserve">当事人对自己的主张承担举证责任。 </w:t>
      </w:r>
      <w:r>
        <w:rPr>
          <w:rFonts w:hint="eastAsia" w:ascii="仿宋" w:hAnsi="仿宋" w:eastAsia="仿宋"/>
          <w:sz w:val="32"/>
          <w:szCs w:val="32"/>
        </w:rPr>
        <w:br w:type="textWrapping"/>
      </w:r>
      <w:r>
        <w:rPr>
          <w:rFonts w:hint="eastAsia" w:ascii="仿宋" w:hAnsi="仿宋" w:eastAsia="仿宋"/>
          <w:sz w:val="32"/>
          <w:szCs w:val="32"/>
        </w:rPr>
        <w:t xml:space="preserve">　　仲裁庭有权要求当事人在一定期限内提交证据材料。当事人应当在要求的期限内提交。逾期提交的，仲裁庭有权拒绝接收。但经对方当事人同意的除外。 </w:t>
      </w:r>
      <w:r>
        <w:rPr>
          <w:rFonts w:hint="eastAsia" w:ascii="仿宋" w:hAnsi="仿宋" w:eastAsia="仿宋"/>
          <w:sz w:val="32"/>
          <w:szCs w:val="32"/>
        </w:rPr>
        <w:br w:type="textWrapping"/>
      </w:r>
      <w:r>
        <w:rPr>
          <w:rFonts w:hint="eastAsia" w:ascii="仿宋" w:hAnsi="仿宋" w:eastAsia="仿宋"/>
          <w:sz w:val="32"/>
          <w:szCs w:val="32"/>
        </w:rPr>
        <w:t xml:space="preserve">　　当事人未能在规定的期限内提交证据，或者虽提交证据但不能证明其主张的，负有举证责任的当事人承担因此产生的不利后果。 </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仲裁庭有权对当事人就某一证据指定提出异议或申请鉴定的期限，当事人在该指定期限内未提出异议或未申请鉴定的，视为当事人对该证据无异议。</w:t>
      </w:r>
      <w:r>
        <w:rPr>
          <w:rFonts w:hint="eastAsia" w:ascii="仿宋" w:hAnsi="仿宋" w:eastAsia="仿宋"/>
          <w:sz w:val="32"/>
          <w:szCs w:val="32"/>
        </w:rPr>
        <w:br w:type="textWrapping"/>
      </w:r>
      <w:r>
        <w:rPr>
          <w:rFonts w:hint="eastAsia" w:ascii="仿宋" w:hAnsi="仿宋" w:eastAsia="仿宋"/>
          <w:sz w:val="32"/>
          <w:szCs w:val="32"/>
        </w:rPr>
        <w:t xml:space="preserve">　　当事人对自己提交的证据材料应当分类、编订，简要写明证据材料的来源、证据内容、证明目的，签名盖章并注明提交日期。 </w:t>
      </w:r>
      <w:r>
        <w:rPr>
          <w:rFonts w:hint="eastAsia" w:ascii="仿宋" w:hAnsi="仿宋" w:eastAsia="仿宋"/>
          <w:sz w:val="32"/>
          <w:szCs w:val="32"/>
        </w:rPr>
        <w:br w:type="textWrapping"/>
      </w:r>
      <w:r>
        <w:rPr>
          <w:rFonts w:hint="eastAsia" w:ascii="仿宋" w:hAnsi="仿宋" w:eastAsia="仿宋"/>
          <w:sz w:val="32"/>
          <w:szCs w:val="32"/>
        </w:rPr>
        <w:t xml:space="preserve">　　一方当事人对另一方当事人提交的复制品、照片、副本、节录本的真实性没有表示异议，可以视为与原件或者原物一致。 </w:t>
      </w:r>
      <w:r>
        <w:rPr>
          <w:rFonts w:hint="eastAsia" w:ascii="仿宋" w:hAnsi="仿宋" w:eastAsia="仿宋"/>
          <w:sz w:val="32"/>
          <w:szCs w:val="32"/>
        </w:rPr>
        <w:br w:type="textWrapping"/>
      </w:r>
      <w:r>
        <w:rPr>
          <w:rFonts w:hint="eastAsia" w:ascii="仿宋" w:hAnsi="仿宋" w:eastAsia="仿宋"/>
          <w:sz w:val="32"/>
          <w:szCs w:val="32"/>
        </w:rPr>
        <w:t xml:space="preserve">　　除非当事人另有约定，提交的外文证据材料和书面文件应当附有中文译本。仲裁庭认为必要时，可以要求当事人提供相应的中文译本或者其他语言的译本。 </w:t>
      </w:r>
    </w:p>
    <w:p>
      <w:pPr>
        <w:spacing w:line="360" w:lineRule="auto"/>
        <w:ind w:firstLine="640" w:firstLineChars="200"/>
        <w:rPr>
          <w:rFonts w:hint="eastAsia" w:ascii="仿宋" w:hAnsi="仿宋" w:eastAsia="仿宋"/>
          <w:sz w:val="32"/>
          <w:szCs w:val="32"/>
        </w:rPr>
      </w:pPr>
      <w:r>
        <w:rPr>
          <w:rFonts w:hint="eastAsia" w:ascii="黑体" w:hAnsi="黑体" w:eastAsia="黑体"/>
          <w:sz w:val="32"/>
          <w:szCs w:val="32"/>
        </w:rPr>
        <w:t xml:space="preserve">第四十条 </w:t>
      </w:r>
      <w:r>
        <w:rPr>
          <w:rFonts w:hint="eastAsia" w:ascii="仿宋" w:hAnsi="仿宋" w:eastAsia="仿宋"/>
          <w:sz w:val="32"/>
          <w:szCs w:val="32"/>
        </w:rPr>
        <w:t>当事人申请证人出庭作证的，应当以书面形式提出，是否同意由仲裁庭决定。经仲裁庭许可或对方当事人同意，证人也可以通过书面证言、视听传输技术或者视听材料等方式作证。证人出庭作证的，仲裁庭及当事人可以就相关事项向证人提问。</w:t>
      </w:r>
      <w:r>
        <w:rPr>
          <w:rFonts w:hint="eastAsia" w:ascii="仿宋" w:hAnsi="仿宋" w:eastAsia="仿宋"/>
          <w:sz w:val="32"/>
          <w:szCs w:val="32"/>
        </w:rPr>
        <w:cr/>
      </w:r>
      <w:r>
        <w:rPr>
          <w:rFonts w:hint="eastAsia" w:ascii="楷体" w:hAnsi="楷体" w:eastAsia="楷体"/>
          <w:sz w:val="32"/>
          <w:szCs w:val="32"/>
        </w:rPr>
        <w:t xml:space="preserve">   </w:t>
      </w:r>
      <w:r>
        <w:rPr>
          <w:rFonts w:hint="eastAsia" w:ascii="黑体" w:hAnsi="黑体" w:eastAsia="黑体"/>
          <w:sz w:val="32"/>
          <w:szCs w:val="32"/>
        </w:rPr>
        <w:t xml:space="preserve"> 第四十一条 </w:t>
      </w:r>
      <w:r>
        <w:rPr>
          <w:rFonts w:hint="eastAsia" w:ascii="仿宋" w:hAnsi="仿宋" w:eastAsia="仿宋"/>
          <w:sz w:val="32"/>
          <w:szCs w:val="32"/>
        </w:rPr>
        <w:t>当事人申请且仲裁庭认为必要时，或者</w:t>
      </w:r>
    </w:p>
    <w:p>
      <w:pPr>
        <w:spacing w:line="360" w:lineRule="auto"/>
        <w:ind w:firstLine="640" w:firstLineChars="200"/>
        <w:rPr>
          <w:rFonts w:hint="eastAsia" w:ascii="仿宋" w:hAnsi="仿宋" w:eastAsia="仿宋"/>
          <w:sz w:val="32"/>
          <w:szCs w:val="32"/>
        </w:rPr>
      </w:pPr>
    </w:p>
    <w:p>
      <w:pPr>
        <w:spacing w:line="360" w:lineRule="auto"/>
        <w:ind w:firstLine="1120" w:firstLineChars="350"/>
        <w:rPr>
          <w:rFonts w:ascii="仿宋" w:hAnsi="仿宋" w:eastAsia="仿宋"/>
          <w:sz w:val="32"/>
          <w:szCs w:val="32"/>
        </w:rPr>
      </w:pPr>
      <w:r>
        <w:rPr>
          <w:rFonts w:hint="eastAsia" w:ascii="仿宋" w:hAnsi="仿宋" w:eastAsia="仿宋"/>
          <w:sz w:val="32"/>
          <w:szCs w:val="32"/>
        </w:rPr>
        <w:t>虽未申请，但仲裁庭根据案件审理情况认为必要时，仲裁庭可以自行调查事实，收集证据。仲裁庭调查事实，收集证据可以通知一方当事人或双方当事人到场，一方或双方当事人接到通知后不到场的，不影响仲裁庭调查事实和收集证据。</w:t>
      </w:r>
      <w:r>
        <w:rPr>
          <w:rFonts w:hint="eastAsia" w:ascii="仿宋" w:hAnsi="仿宋" w:eastAsia="仿宋"/>
          <w:sz w:val="32"/>
          <w:szCs w:val="32"/>
        </w:rPr>
        <w:cr/>
      </w:r>
      <w:r>
        <w:rPr>
          <w:rFonts w:hint="eastAsia" w:ascii="仿宋" w:hAnsi="仿宋" w:eastAsia="仿宋"/>
          <w:sz w:val="32"/>
          <w:szCs w:val="32"/>
        </w:rPr>
        <w:t xml:space="preserve">    仲裁庭自行调查和收集的证据应当交由当事人质证。</w:t>
      </w:r>
      <w:r>
        <w:rPr>
          <w:rFonts w:hint="eastAsia" w:ascii="仿宋" w:hAnsi="仿宋" w:eastAsia="仿宋"/>
          <w:sz w:val="32"/>
          <w:szCs w:val="32"/>
        </w:rPr>
        <w:cr/>
      </w:r>
      <w:r>
        <w:rPr>
          <w:rFonts w:hint="eastAsia" w:ascii="黑体" w:hAnsi="黑体" w:eastAsia="黑体"/>
          <w:sz w:val="32"/>
          <w:szCs w:val="32"/>
        </w:rPr>
        <w:t xml:space="preserve">    第四十二条 </w:t>
      </w:r>
      <w:r>
        <w:rPr>
          <w:rFonts w:hint="eastAsia" w:ascii="仿宋" w:hAnsi="仿宋" w:eastAsia="仿宋"/>
          <w:sz w:val="32"/>
          <w:szCs w:val="32"/>
        </w:rPr>
        <w:t>当事人请求聘请鉴定机构或鉴定专家对专业问题作出鉴定意见并且仲裁庭同意的，或者当事人虽未提出申请，但仲裁庭认为确有必要的，可以作出委托也可以通知当事人在仲裁庭规定的期限内共同选定鉴定机构或鉴定专家。当事人不能达成一致意见的，由仲裁庭指定鉴定机构或鉴定专家。</w:t>
      </w:r>
      <w:r>
        <w:rPr>
          <w:rFonts w:hint="eastAsia" w:ascii="仿宋" w:hAnsi="仿宋" w:eastAsia="仿宋"/>
          <w:sz w:val="32"/>
          <w:szCs w:val="32"/>
        </w:rPr>
        <w:cr/>
      </w:r>
      <w:r>
        <w:rPr>
          <w:rFonts w:hint="eastAsia" w:ascii="仿宋" w:hAnsi="仿宋" w:eastAsia="仿宋"/>
          <w:sz w:val="32"/>
          <w:szCs w:val="32"/>
        </w:rPr>
        <w:t xml:space="preserve">    鉴定费用由申请鉴定的一方当事人预交。仲裁庭决定鉴定，当事人可在规定时间内对鉴定费预交进行约定，约定不成的，按仲裁庭确定的比例预交。在规定的期间未足额预交的，仲裁庭有权决定不进行相关鉴定。</w:t>
      </w:r>
      <w:r>
        <w:rPr>
          <w:rFonts w:hint="eastAsia" w:ascii="仿宋" w:hAnsi="仿宋" w:eastAsia="仿宋"/>
          <w:sz w:val="32"/>
          <w:szCs w:val="32"/>
        </w:rPr>
        <w:cr/>
      </w:r>
      <w:r>
        <w:rPr>
          <w:rFonts w:hint="eastAsia" w:ascii="仿宋" w:hAnsi="仿宋" w:eastAsia="仿宋"/>
          <w:sz w:val="32"/>
          <w:szCs w:val="32"/>
        </w:rPr>
        <w:t xml:space="preserve">   </w:t>
      </w:r>
      <w:r>
        <w:rPr>
          <w:rFonts w:hint="eastAsia" w:ascii="黑体" w:hAnsi="黑体" w:eastAsia="黑体"/>
          <w:sz w:val="32"/>
          <w:szCs w:val="32"/>
        </w:rPr>
        <w:t xml:space="preserve"> 第四十三条</w:t>
      </w:r>
      <w:r>
        <w:rPr>
          <w:rFonts w:hint="eastAsia" w:ascii="仿宋" w:hAnsi="仿宋" w:eastAsia="仿宋"/>
          <w:sz w:val="32"/>
          <w:szCs w:val="32"/>
        </w:rPr>
        <w:t xml:space="preserve"> 开庭审理的案件，在开庭前已经交换的证据应当在开庭时出示，由当事人质证。当事人在证据交换过程中已经认可并记录在卷的证据，经仲裁庭在庭审中说明后，可以不经出示，直接作为认定案件事实的依据。</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对于当事人当庭或者开庭后提交的证据材料，仲裁庭决定接收但不再开庭审理的，可以要求当事人在一定期限内提交书面质证意见。</w:t>
      </w:r>
    </w:p>
    <w:p>
      <w:pPr>
        <w:spacing w:line="360" w:lineRule="auto"/>
        <w:ind w:firstLine="640" w:firstLineChars="200"/>
        <w:rPr>
          <w:rFonts w:ascii="仿宋" w:hAnsi="仿宋" w:eastAsia="仿宋"/>
          <w:sz w:val="32"/>
          <w:szCs w:val="32"/>
        </w:rPr>
      </w:pPr>
      <w:r>
        <w:rPr>
          <w:rFonts w:hint="eastAsia" w:ascii="仿宋" w:hAnsi="仿宋" w:eastAsia="仿宋"/>
          <w:sz w:val="32"/>
          <w:szCs w:val="32"/>
        </w:rPr>
        <w:t xml:space="preserve">当事人提交的证据由仲裁庭认定，鉴定报告由仲裁庭决定是否采纳。 </w:t>
      </w:r>
      <w:r>
        <w:rPr>
          <w:rFonts w:hint="eastAsia" w:ascii="仿宋" w:hAnsi="仿宋" w:eastAsia="仿宋"/>
          <w:sz w:val="32"/>
          <w:szCs w:val="32"/>
        </w:rPr>
        <w:br w:type="textWrapping"/>
      </w:r>
      <w:r>
        <w:rPr>
          <w:rFonts w:hint="eastAsia" w:ascii="仿宋" w:hAnsi="仿宋" w:eastAsia="仿宋"/>
          <w:sz w:val="32"/>
          <w:szCs w:val="32"/>
        </w:rPr>
        <w:t>　  一方当事人对另一方当事人陈述的事实，既未表示承认也未否认，经仲裁庭充分说明并询问后，其仍不明确表示肯定或者否定的，视为对该项事实的承认。当事人委托代理人参加仲裁的，代理人的承认视为当事人的承认。</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当事人在仲裁申请书、答辩书、陈述以及其他书面意见中承认的对己方不利的事实和证据，仲裁庭予以确认。但当事人反悔并有相反证据足以推翻原事实的除外。</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有证据证明一方当事人持有证据而无正当理由拒不提供的，如果对方当事人主张该证据的内容不利于证据持有人，可以推定该主张成立。</w:t>
      </w:r>
    </w:p>
    <w:p>
      <w:pPr>
        <w:spacing w:line="360" w:lineRule="auto"/>
        <w:ind w:firstLine="640" w:firstLineChars="200"/>
        <w:rPr>
          <w:rFonts w:hint="eastAsia" w:ascii="仿宋" w:hAnsi="仿宋" w:eastAsia="仿宋"/>
          <w:sz w:val="32"/>
          <w:szCs w:val="32"/>
        </w:rPr>
      </w:pPr>
      <w:r>
        <w:rPr>
          <w:rFonts w:hint="eastAsia" w:ascii="黑体" w:hAnsi="黑体" w:eastAsia="黑体"/>
          <w:sz w:val="32"/>
          <w:szCs w:val="32"/>
        </w:rPr>
        <w:t xml:space="preserve">第四十四条 </w:t>
      </w:r>
      <w:r>
        <w:rPr>
          <w:rFonts w:hint="eastAsia" w:ascii="仿宋" w:hAnsi="仿宋" w:eastAsia="仿宋"/>
          <w:sz w:val="32"/>
          <w:szCs w:val="32"/>
        </w:rPr>
        <w:t>庭审调查是开庭审理的重要环节，可以按照下列顺序进行：</w:t>
      </w:r>
      <w:r>
        <w:rPr>
          <w:rFonts w:hint="eastAsia" w:ascii="仿宋" w:hAnsi="仿宋" w:eastAsia="仿宋"/>
          <w:sz w:val="32"/>
          <w:szCs w:val="32"/>
        </w:rPr>
        <w:cr/>
      </w:r>
      <w:r>
        <w:rPr>
          <w:rFonts w:hint="eastAsia" w:ascii="仿宋" w:hAnsi="仿宋" w:eastAsia="仿宋"/>
          <w:sz w:val="32"/>
          <w:szCs w:val="32"/>
        </w:rPr>
        <w:t xml:space="preserve">    （一）申请人提出仲裁请求并陈述事实和理由；</w:t>
      </w:r>
      <w:r>
        <w:rPr>
          <w:rFonts w:hint="eastAsia" w:ascii="仿宋" w:hAnsi="仿宋" w:eastAsia="仿宋"/>
          <w:sz w:val="32"/>
          <w:szCs w:val="32"/>
        </w:rPr>
        <w:cr/>
      </w:r>
      <w:r>
        <w:rPr>
          <w:rFonts w:hint="eastAsia" w:ascii="仿宋" w:hAnsi="仿宋" w:eastAsia="仿宋"/>
          <w:sz w:val="32"/>
          <w:szCs w:val="32"/>
        </w:rPr>
        <w:t xml:space="preserve">    （二）被申请人进行答辩并陈述事实和理由；</w:t>
      </w:r>
      <w:r>
        <w:rPr>
          <w:rFonts w:hint="eastAsia" w:ascii="仿宋" w:hAnsi="仿宋" w:eastAsia="仿宋"/>
          <w:sz w:val="32"/>
          <w:szCs w:val="32"/>
        </w:rPr>
        <w:cr/>
      </w:r>
      <w:r>
        <w:rPr>
          <w:rFonts w:hint="eastAsia" w:ascii="仿宋" w:hAnsi="仿宋" w:eastAsia="仿宋"/>
          <w:sz w:val="32"/>
          <w:szCs w:val="32"/>
        </w:rPr>
        <w:t xml:space="preserve">    （三）被申请人提出仲裁反请求并陈述事实和理由；</w:t>
      </w:r>
      <w:r>
        <w:rPr>
          <w:rFonts w:hint="eastAsia" w:ascii="仿宋" w:hAnsi="仿宋" w:eastAsia="仿宋"/>
          <w:sz w:val="32"/>
          <w:szCs w:val="32"/>
        </w:rPr>
        <w:cr/>
      </w:r>
      <w:r>
        <w:rPr>
          <w:rFonts w:hint="eastAsia" w:ascii="仿宋" w:hAnsi="仿宋" w:eastAsia="仿宋"/>
          <w:sz w:val="32"/>
          <w:szCs w:val="32"/>
        </w:rPr>
        <w:t xml:space="preserve">    （四）申请人对反请求进行答辩并陈述事实和理由；</w:t>
      </w:r>
    </w:p>
    <w:p>
      <w:pPr>
        <w:spacing w:line="360" w:lineRule="auto"/>
        <w:ind w:firstLine="640" w:firstLineChars="200"/>
        <w:rPr>
          <w:rFonts w:ascii="仿宋" w:hAnsi="仿宋" w:eastAsia="仿宋"/>
          <w:sz w:val="32"/>
          <w:szCs w:val="32"/>
        </w:rPr>
      </w:pPr>
      <w:r>
        <w:rPr>
          <w:rFonts w:hint="eastAsia" w:ascii="仿宋" w:hAnsi="仿宋" w:eastAsia="仿宋"/>
          <w:sz w:val="32"/>
          <w:szCs w:val="32"/>
          <w:lang w:eastAsia="zh-CN"/>
        </w:rPr>
        <w:t>（五</w:t>
      </w:r>
      <w:bookmarkStart w:id="1" w:name="_GoBack"/>
      <w:bookmarkEnd w:id="1"/>
      <w:r>
        <w:rPr>
          <w:rFonts w:hint="eastAsia" w:ascii="仿宋" w:hAnsi="仿宋" w:eastAsia="仿宋"/>
          <w:sz w:val="32"/>
          <w:szCs w:val="32"/>
          <w:lang w:eastAsia="zh-CN"/>
        </w:rPr>
        <w:t>）</w:t>
      </w:r>
      <w:r>
        <w:rPr>
          <w:rFonts w:hint="eastAsia" w:ascii="仿宋" w:hAnsi="仿宋" w:eastAsia="仿宋"/>
          <w:sz w:val="32"/>
          <w:szCs w:val="32"/>
        </w:rPr>
        <w:t>当事人出示证据和质证，仲裁庭核实证据；</w:t>
      </w:r>
      <w:r>
        <w:rPr>
          <w:rFonts w:hint="eastAsia" w:ascii="仿宋" w:hAnsi="仿宋" w:eastAsia="仿宋"/>
          <w:sz w:val="32"/>
          <w:szCs w:val="32"/>
        </w:rPr>
        <w:cr/>
      </w:r>
      <w:r>
        <w:rPr>
          <w:rFonts w:hint="eastAsia" w:ascii="仿宋" w:hAnsi="仿宋" w:eastAsia="仿宋"/>
          <w:sz w:val="32"/>
          <w:szCs w:val="32"/>
        </w:rPr>
        <w:t xml:space="preserve">    （六）证人作证或宣读未到庭证人证言；</w:t>
      </w:r>
      <w:r>
        <w:rPr>
          <w:rFonts w:hint="eastAsia" w:ascii="仿宋" w:hAnsi="仿宋" w:eastAsia="仿宋"/>
          <w:sz w:val="32"/>
          <w:szCs w:val="32"/>
        </w:rPr>
        <w:cr/>
      </w:r>
      <w:r>
        <w:rPr>
          <w:rFonts w:hint="eastAsia" w:ascii="仿宋" w:hAnsi="仿宋" w:eastAsia="仿宋"/>
          <w:sz w:val="32"/>
          <w:szCs w:val="32"/>
        </w:rPr>
        <w:t xml:space="preserve">    （七）鉴定人发表鉴定意见并接受仲裁庭和当事人提问；</w:t>
      </w:r>
      <w:r>
        <w:rPr>
          <w:rFonts w:hint="eastAsia" w:ascii="仿宋" w:hAnsi="仿宋" w:eastAsia="仿宋"/>
          <w:sz w:val="32"/>
          <w:szCs w:val="32"/>
        </w:rPr>
        <w:cr/>
      </w:r>
      <w:r>
        <w:rPr>
          <w:rFonts w:hint="eastAsia" w:ascii="仿宋" w:hAnsi="仿宋" w:eastAsia="仿宋"/>
          <w:sz w:val="32"/>
          <w:szCs w:val="32"/>
        </w:rPr>
        <w:t xml:space="preserve">    （八）仲裁庭就事实或法律问题向当事人提问。</w:t>
      </w:r>
      <w:r>
        <w:rPr>
          <w:rFonts w:hint="eastAsia" w:ascii="仿宋" w:hAnsi="仿宋" w:eastAsia="仿宋"/>
          <w:sz w:val="32"/>
          <w:szCs w:val="32"/>
        </w:rPr>
        <w:cr/>
      </w:r>
      <w:r>
        <w:rPr>
          <w:rFonts w:hint="eastAsia" w:ascii="黑体" w:hAnsi="黑体" w:eastAsia="黑体"/>
          <w:sz w:val="32"/>
          <w:szCs w:val="32"/>
        </w:rPr>
        <w:t xml:space="preserve">    第四十五条</w:t>
      </w:r>
      <w:r>
        <w:rPr>
          <w:rFonts w:hint="eastAsia" w:ascii="仿宋" w:hAnsi="仿宋" w:eastAsia="仿宋"/>
          <w:sz w:val="32"/>
          <w:szCs w:val="32"/>
        </w:rPr>
        <w:t xml:space="preserve"> 当事人有权在审理过程中进行辩论。仲裁庭在庭审调查后，应当组织双方当事人进行辩论。当事人可以提交书面辩论意见，仲裁庭也可根据审理情况要求当事人提交书面辩论意见。</w:t>
      </w:r>
      <w:r>
        <w:rPr>
          <w:rFonts w:hint="eastAsia" w:ascii="仿宋" w:hAnsi="仿宋" w:eastAsia="仿宋"/>
          <w:sz w:val="32"/>
          <w:szCs w:val="32"/>
        </w:rPr>
        <w:cr/>
      </w:r>
      <w:r>
        <w:rPr>
          <w:rFonts w:hint="eastAsia" w:ascii="仿宋" w:hAnsi="仿宋" w:eastAsia="仿宋"/>
          <w:sz w:val="32"/>
          <w:szCs w:val="32"/>
        </w:rPr>
        <w:t xml:space="preserve">  </w:t>
      </w:r>
      <w:r>
        <w:rPr>
          <w:rFonts w:hint="eastAsia" w:ascii="黑体" w:hAnsi="黑体" w:eastAsia="黑体"/>
          <w:sz w:val="32"/>
          <w:szCs w:val="32"/>
        </w:rPr>
        <w:t xml:space="preserve">  第四十六条 </w:t>
      </w:r>
      <w:r>
        <w:rPr>
          <w:rFonts w:hint="eastAsia" w:ascii="仿宋" w:hAnsi="仿宋" w:eastAsia="仿宋"/>
          <w:sz w:val="32"/>
          <w:szCs w:val="32"/>
        </w:rPr>
        <w:t xml:space="preserve">仲裁庭在审理终结前，应当征询当事人的最后意见。当事人的最后意见可以在开庭时以口头方式提出，也可以在仲裁庭规定的期限内以书面方式提出。两者不一致的，以庭审中的意见为准。     </w:t>
      </w:r>
    </w:p>
    <w:p>
      <w:pPr>
        <w:spacing w:line="360" w:lineRule="auto"/>
        <w:ind w:firstLine="640" w:firstLineChars="200"/>
        <w:rPr>
          <w:rFonts w:ascii="仿宋" w:hAnsi="仿宋" w:eastAsia="仿宋"/>
          <w:sz w:val="32"/>
          <w:szCs w:val="32"/>
        </w:rPr>
      </w:pPr>
      <w:r>
        <w:rPr>
          <w:rFonts w:hint="eastAsia" w:ascii="黑体" w:hAnsi="黑体" w:eastAsia="黑体"/>
          <w:sz w:val="32"/>
          <w:szCs w:val="32"/>
        </w:rPr>
        <w:t xml:space="preserve">第四十七条 </w:t>
      </w:r>
      <w:r>
        <w:rPr>
          <w:rFonts w:hint="eastAsia" w:ascii="仿宋" w:hAnsi="仿宋" w:eastAsia="仿宋"/>
          <w:sz w:val="32"/>
          <w:szCs w:val="32"/>
        </w:rPr>
        <w:t>仲裁庭开庭审理时，应当制作庭审笔录，但对于当事人调解协商的过程可以不作记录。</w:t>
      </w:r>
      <w:r>
        <w:rPr>
          <w:rFonts w:hint="eastAsia" w:ascii="仿宋" w:hAnsi="仿宋" w:eastAsia="仿宋"/>
          <w:sz w:val="32"/>
          <w:szCs w:val="32"/>
        </w:rPr>
        <w:cr/>
      </w:r>
      <w:r>
        <w:rPr>
          <w:rFonts w:hint="eastAsia" w:ascii="仿宋" w:hAnsi="仿宋" w:eastAsia="仿宋"/>
          <w:sz w:val="32"/>
          <w:szCs w:val="32"/>
        </w:rPr>
        <w:t xml:space="preserve">    仲裁庭可以对庭审进行录音或者录像，庭审录音、录像仅供本会和仲裁庭查用，不得公开。</w:t>
      </w:r>
      <w:r>
        <w:rPr>
          <w:rFonts w:hint="eastAsia" w:ascii="仿宋" w:hAnsi="仿宋" w:eastAsia="仿宋"/>
          <w:sz w:val="32"/>
          <w:szCs w:val="32"/>
        </w:rPr>
        <w:cr/>
      </w:r>
      <w:r>
        <w:rPr>
          <w:rFonts w:hint="eastAsia" w:ascii="仿宋" w:hAnsi="仿宋" w:eastAsia="仿宋"/>
          <w:sz w:val="32"/>
          <w:szCs w:val="32"/>
        </w:rPr>
        <w:t xml:space="preserve">    当事人和其他仲裁参与人认为对自己陈述的记录有遗漏或者差错的，有权申请补正；仲裁庭不同意其补正的，应当将该申请记录在案。</w:t>
      </w:r>
      <w:r>
        <w:rPr>
          <w:rFonts w:hint="eastAsia" w:ascii="仿宋" w:hAnsi="仿宋" w:eastAsia="仿宋"/>
          <w:sz w:val="32"/>
          <w:szCs w:val="32"/>
        </w:rPr>
        <w:cr/>
      </w:r>
      <w:r>
        <w:rPr>
          <w:rFonts w:hint="eastAsia" w:ascii="仿宋" w:hAnsi="仿宋" w:eastAsia="仿宋"/>
          <w:sz w:val="32"/>
          <w:szCs w:val="32"/>
        </w:rPr>
        <w:t xml:space="preserve">    笔录由仲裁员、记录人员、当事人和其他仲裁参与人签名或者盖章。当事人和仲裁参与人拒绝签名或者盖章的，由记录人员记明情况附卷，不影响庭审记录的效力。</w:t>
      </w:r>
      <w:r>
        <w:rPr>
          <w:rFonts w:hint="eastAsia" w:ascii="仿宋" w:hAnsi="仿宋" w:eastAsia="仿宋"/>
          <w:sz w:val="32"/>
          <w:szCs w:val="32"/>
        </w:rPr>
        <w:cr/>
      </w:r>
      <w:r>
        <w:rPr>
          <w:rFonts w:hint="eastAsia" w:ascii="仿宋" w:hAnsi="仿宋" w:eastAsia="仿宋"/>
          <w:sz w:val="32"/>
          <w:szCs w:val="32"/>
        </w:rPr>
        <w:t xml:space="preserve">    未经仲裁庭同意，当事人、其他仲裁参与人或者旁听人员不得进行录音或者录像。</w:t>
      </w:r>
      <w:r>
        <w:rPr>
          <w:rFonts w:hint="eastAsia" w:ascii="仿宋" w:hAnsi="仿宋" w:eastAsia="仿宋"/>
          <w:sz w:val="32"/>
          <w:szCs w:val="32"/>
        </w:rPr>
        <w:cr/>
      </w:r>
      <w:r>
        <w:rPr>
          <w:rFonts w:hint="eastAsia" w:ascii="仿宋" w:hAnsi="仿宋" w:eastAsia="仿宋"/>
          <w:sz w:val="32"/>
          <w:szCs w:val="32"/>
        </w:rPr>
        <w:t xml:space="preserve"> </w:t>
      </w:r>
      <w:r>
        <w:rPr>
          <w:rFonts w:hint="eastAsia" w:ascii="黑体" w:hAnsi="黑体" w:eastAsia="黑体"/>
          <w:sz w:val="32"/>
          <w:szCs w:val="32"/>
        </w:rPr>
        <w:t xml:space="preserve">   第四十八条 </w:t>
      </w:r>
      <w:r>
        <w:rPr>
          <w:rFonts w:hint="eastAsia" w:ascii="仿宋" w:hAnsi="仿宋" w:eastAsia="仿宋"/>
          <w:sz w:val="32"/>
          <w:szCs w:val="32"/>
        </w:rPr>
        <w:t>申请仲裁后，申请人可以撤回仲裁申请。双方当事人自行达成和解协议或者经调解机构调解达成和解协议的，可以请求本会根据其和解协议的内容制作出调解书或裁决书。</w:t>
      </w:r>
      <w:r>
        <w:rPr>
          <w:rFonts w:hint="eastAsia" w:ascii="仿宋" w:hAnsi="仿宋" w:eastAsia="仿宋"/>
          <w:sz w:val="32"/>
          <w:szCs w:val="32"/>
        </w:rPr>
        <w:cr/>
      </w:r>
      <w:r>
        <w:rPr>
          <w:rFonts w:hint="eastAsia" w:ascii="仿宋" w:hAnsi="仿宋" w:eastAsia="仿宋"/>
          <w:sz w:val="32"/>
          <w:szCs w:val="32"/>
        </w:rPr>
        <w:t xml:space="preserve">    组庭前申请人撤回仲裁申请的，撤销案件的决定由本会作出；组庭后申请人撤回仲裁申请的，撤销案件的决定由仲裁庭作出。</w:t>
      </w:r>
      <w:r>
        <w:rPr>
          <w:rFonts w:hint="eastAsia" w:ascii="仿宋" w:hAnsi="仿宋" w:eastAsia="仿宋"/>
          <w:sz w:val="32"/>
          <w:szCs w:val="32"/>
        </w:rPr>
        <w:cr/>
      </w:r>
      <w:r>
        <w:rPr>
          <w:rFonts w:hint="eastAsia" w:ascii="仿宋" w:hAnsi="仿宋" w:eastAsia="仿宋"/>
          <w:sz w:val="32"/>
          <w:szCs w:val="32"/>
        </w:rPr>
        <w:t xml:space="preserve">    本会受理仲裁申请后，当事人已预交仲裁费用的，在本会向对方当事人发送仲裁通知前，当事人提出撤回仲裁申请的，本会退回全部仲裁费用；已向对方当事人发送相关文书但尚未组成仲裁庭，当事人提出撤回仲裁申请的，本会收取仲裁申请费和10%仲裁处理费；仲裁庭已组庭尚未开庭的，当事人提出撤回仲裁申请的，本会收取仲裁申请费和30%仲裁处理费；仲裁案件经开庭审理后，当事人提出撤回仲裁申请的，本会收取仲裁申请费和50%仲裁处理费；双方当事人达成和解或经仲裁庭主持达成调解，请求仲裁庭依据和解、调解协议出具调解书或裁决书的，本会收取仲裁申请费和70%仲裁处理费。</w:t>
      </w:r>
    </w:p>
    <w:p>
      <w:pPr>
        <w:spacing w:line="360" w:lineRule="auto"/>
        <w:ind w:firstLine="640" w:firstLineChars="200"/>
        <w:rPr>
          <w:rFonts w:ascii="仿宋" w:hAnsi="仿宋" w:eastAsia="仿宋"/>
          <w:sz w:val="32"/>
          <w:szCs w:val="32"/>
        </w:rPr>
      </w:pPr>
      <w:r>
        <w:rPr>
          <w:rFonts w:hint="eastAsia" w:ascii="黑体" w:hAnsi="黑体" w:eastAsia="黑体"/>
          <w:sz w:val="32"/>
          <w:szCs w:val="32"/>
        </w:rPr>
        <w:t xml:space="preserve">第四十九条 </w:t>
      </w:r>
      <w:r>
        <w:rPr>
          <w:rFonts w:hint="eastAsia" w:ascii="仿宋" w:hAnsi="仿宋" w:eastAsia="仿宋"/>
          <w:sz w:val="32"/>
          <w:szCs w:val="32"/>
        </w:rPr>
        <w:t>案件审理过程中，双方当事人可以自行和解或者向本会申请仲裁员进行调解。</w:t>
      </w:r>
      <w:r>
        <w:rPr>
          <w:rFonts w:hint="eastAsia" w:ascii="仿宋" w:hAnsi="仿宋" w:eastAsia="仿宋"/>
          <w:sz w:val="32"/>
          <w:szCs w:val="32"/>
        </w:rPr>
        <w:cr/>
      </w:r>
      <w:r>
        <w:rPr>
          <w:rFonts w:hint="eastAsia" w:ascii="仿宋" w:hAnsi="仿宋" w:eastAsia="仿宋"/>
          <w:sz w:val="32"/>
          <w:szCs w:val="32"/>
        </w:rPr>
        <w:t xml:space="preserve">    经仲裁庭调解达成协议的，当事人可以请求仲裁庭根据调解协议的内容制作调解书或者裁决书。调解书与裁决书具有同等法律效力。</w:t>
      </w:r>
      <w:r>
        <w:rPr>
          <w:rFonts w:hint="eastAsia" w:ascii="仿宋" w:hAnsi="仿宋" w:eastAsia="仿宋"/>
          <w:sz w:val="32"/>
          <w:szCs w:val="32"/>
        </w:rPr>
        <w:cr/>
      </w:r>
      <w:r>
        <w:rPr>
          <w:rFonts w:hint="eastAsia" w:ascii="仿宋" w:hAnsi="仿宋" w:eastAsia="仿宋"/>
          <w:sz w:val="32"/>
          <w:szCs w:val="32"/>
        </w:rPr>
        <w:t xml:space="preserve">    调解书应当写明仲裁请求、当事人协议的结果和仲裁费用的负担情况。调解书由仲裁员签名，加盖本会公章，送达双方当事人。调解书经双方当事人签收即发生法律效力。当事人在调解书签收前反悔的，仲裁庭应及时作出裁决。调解不成的，仲裁庭应当继续进行仲裁程序，并作出裁决。任何一方当事人均不得在之后的仲裁程序、司法程序和其他任何程序中援引一方当事人或仲裁庭在调解过程中的任何陈述、意见、观点或建议作为支持其请求、答辩或者反请求的依据。</w:t>
      </w:r>
      <w:r>
        <w:rPr>
          <w:rFonts w:hint="eastAsia" w:ascii="仿宋" w:hAnsi="仿宋" w:eastAsia="仿宋"/>
          <w:sz w:val="32"/>
          <w:szCs w:val="32"/>
        </w:rPr>
        <w:cr/>
      </w:r>
      <w:r>
        <w:rPr>
          <w:rFonts w:hint="eastAsia" w:ascii="黑体" w:hAnsi="黑体" w:eastAsia="黑体"/>
          <w:sz w:val="32"/>
          <w:szCs w:val="32"/>
        </w:rPr>
        <w:t xml:space="preserve">    第五十条 </w:t>
      </w:r>
      <w:r>
        <w:rPr>
          <w:rFonts w:hint="eastAsia" w:ascii="仿宋" w:hAnsi="仿宋" w:eastAsia="仿宋"/>
          <w:sz w:val="32"/>
          <w:szCs w:val="32"/>
        </w:rPr>
        <w:t>仲裁庭可以根据当事人的请求或者在征得当事人同意的情况下进行调解。主持调解的仲裁员在其后的仲裁程序中可以继续履行仲裁员职责，除非当事人另有约定或者适用法律另有规定。</w:t>
      </w:r>
      <w:r>
        <w:rPr>
          <w:rFonts w:hint="eastAsia" w:ascii="仿宋" w:hAnsi="仿宋" w:eastAsia="仿宋"/>
          <w:sz w:val="32"/>
          <w:szCs w:val="32"/>
        </w:rPr>
        <w:cr/>
      </w:r>
      <w:r>
        <w:rPr>
          <w:rFonts w:hint="eastAsia" w:ascii="仿宋" w:hAnsi="仿宋" w:eastAsia="仿宋"/>
          <w:sz w:val="32"/>
          <w:szCs w:val="32"/>
        </w:rPr>
        <w:t xml:space="preserve">  </w:t>
      </w:r>
      <w:r>
        <w:rPr>
          <w:rFonts w:hint="eastAsia" w:ascii="黑体" w:hAnsi="黑体" w:eastAsia="黑体"/>
          <w:sz w:val="32"/>
          <w:szCs w:val="32"/>
        </w:rPr>
        <w:t xml:space="preserve">  第五十一条 </w:t>
      </w:r>
      <w:r>
        <w:rPr>
          <w:rFonts w:hint="eastAsia" w:ascii="仿宋" w:hAnsi="仿宋" w:eastAsia="仿宋"/>
          <w:sz w:val="32"/>
          <w:szCs w:val="32"/>
        </w:rPr>
        <w:t>有下列情形之一的，中止仲裁程序：</w:t>
      </w:r>
    </w:p>
    <w:p>
      <w:pPr>
        <w:pStyle w:val="14"/>
        <w:spacing w:line="360" w:lineRule="auto"/>
        <w:ind w:firstLine="640"/>
        <w:rPr>
          <w:rFonts w:ascii="仿宋" w:hAnsi="仿宋" w:eastAsia="仿宋"/>
          <w:sz w:val="32"/>
          <w:szCs w:val="32"/>
        </w:rPr>
      </w:pPr>
      <w:r>
        <w:rPr>
          <w:rFonts w:hint="eastAsia" w:ascii="仿宋" w:hAnsi="仿宋" w:eastAsia="仿宋"/>
          <w:sz w:val="32"/>
          <w:szCs w:val="32"/>
        </w:rPr>
        <w:t>（一）当事人提出仲裁协议效力异议的；</w:t>
      </w:r>
    </w:p>
    <w:p>
      <w:pPr>
        <w:pStyle w:val="14"/>
        <w:spacing w:line="360" w:lineRule="auto"/>
        <w:ind w:firstLine="640"/>
        <w:rPr>
          <w:rFonts w:ascii="仿宋" w:hAnsi="仿宋" w:eastAsia="仿宋"/>
          <w:sz w:val="32"/>
          <w:szCs w:val="32"/>
        </w:rPr>
      </w:pPr>
      <w:r>
        <w:rPr>
          <w:rFonts w:hint="eastAsia" w:ascii="仿宋" w:hAnsi="仿宋" w:eastAsia="仿宋"/>
          <w:sz w:val="32"/>
          <w:szCs w:val="32"/>
        </w:rPr>
        <w:t>（二）一方当事人因不可抗拒的事由，不能参加仲裁的；</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（三）本案必须以另一案的审理结果为依据，而另一案尚未审结的；</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（四）一方当事人死亡、法人或其他组织终止或者丧失参加仲裁的行为能力，需要等待确定权利义务继受人的；</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（五）经仲裁委员会采取合理方式仍无法向被申请人送达法律文书的；</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（六）当事人共同申请中止仲裁程序的；</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（七）其他应当中止仲裁的情形。</w:t>
      </w:r>
      <w:r>
        <w:rPr>
          <w:rFonts w:hint="eastAsia" w:ascii="仿宋" w:hAnsi="仿宋" w:eastAsia="仿宋"/>
          <w:sz w:val="32"/>
          <w:szCs w:val="32"/>
        </w:rPr>
        <w:br w:type="textWrapping"/>
      </w:r>
      <w:r>
        <w:rPr>
          <w:rFonts w:hint="eastAsia" w:ascii="仿宋" w:hAnsi="仿宋" w:eastAsia="仿宋"/>
          <w:sz w:val="32"/>
          <w:szCs w:val="32"/>
        </w:rPr>
        <w:t xml:space="preserve">　　中止仲裁程序的决定，仲裁庭组成前由本会作出；仲裁庭组成后由仲裁庭作出。 </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中止程序的情形消除后，申请人可申请恢复仲裁程序；仲裁委员会或仲裁庭也可依职权决定恢复仲裁程序。</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中止和恢复仲裁的决定，可以口头或者书面通知当事人。</w:t>
      </w:r>
    </w:p>
    <w:p>
      <w:pPr>
        <w:spacing w:line="360" w:lineRule="auto"/>
        <w:ind w:firstLine="640" w:firstLineChars="200"/>
        <w:rPr>
          <w:rFonts w:ascii="仿宋" w:hAnsi="仿宋" w:eastAsia="仿宋"/>
          <w:sz w:val="32"/>
          <w:szCs w:val="32"/>
        </w:rPr>
      </w:pPr>
      <w:r>
        <w:rPr>
          <w:rFonts w:hint="eastAsia" w:ascii="黑体" w:hAnsi="黑体" w:eastAsia="黑体"/>
          <w:sz w:val="32"/>
          <w:szCs w:val="32"/>
        </w:rPr>
        <w:t xml:space="preserve">第五十二条 </w:t>
      </w:r>
      <w:r>
        <w:rPr>
          <w:rFonts w:hint="eastAsia" w:ascii="仿宋" w:hAnsi="仿宋" w:eastAsia="仿宋"/>
          <w:sz w:val="32"/>
          <w:szCs w:val="32"/>
        </w:rPr>
        <w:t>有下列情形之一的，终结仲裁程序：</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（一）一方当事人死亡或者终止，没有权利义务继受人的；</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（二）一方当事人死亡，权利义务继受人放弃继承权的；</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（三）案件受理后，因申请人未能提供被申请人的有效送达地址导致仲裁程序无法进行，经本会催告后仍不能提交的；</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（四）本会无管辖权，申请人不撤回仲裁申请的；</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（五）申请人和被申请人共同申请延长审限超过一年，经本会通知后无正当理由不申请恢复仲裁程序的；</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（六）其他情形导致仲裁程序中止满一年，没有恢复且当事人没有申请该期限延长的；</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终结仲裁程序的决定，仲裁庭组成前由本会作出；仲裁庭组成后，由仲裁庭作出。终结仲裁程序的决定，应当书面送达当事人，无法送达当事人的除外。</w:t>
      </w:r>
    </w:p>
    <w:p>
      <w:pPr>
        <w:spacing w:line="360" w:lineRule="auto"/>
        <w:ind w:firstLine="640" w:firstLineChars="200"/>
        <w:rPr>
          <w:rFonts w:ascii="仿宋" w:hAnsi="仿宋" w:eastAsia="仿宋"/>
          <w:sz w:val="32"/>
          <w:szCs w:val="32"/>
        </w:rPr>
      </w:pPr>
      <w:r>
        <w:rPr>
          <w:rFonts w:hint="eastAsia" w:ascii="仿宋" w:hAnsi="仿宋" w:eastAsia="仿宋"/>
          <w:sz w:val="32"/>
          <w:szCs w:val="32"/>
        </w:rPr>
        <w:t xml:space="preserve">             </w:t>
      </w:r>
      <w:r>
        <w:rPr>
          <w:rFonts w:hint="eastAsia" w:ascii="黑体" w:hAnsi="黑体" w:eastAsia="黑体"/>
          <w:sz w:val="32"/>
          <w:szCs w:val="32"/>
        </w:rPr>
        <w:t xml:space="preserve">    第六章 裁决</w:t>
      </w:r>
      <w:r>
        <w:rPr>
          <w:rFonts w:hint="eastAsia" w:ascii="黑体" w:hAnsi="黑体" w:eastAsia="黑体"/>
          <w:sz w:val="32"/>
          <w:szCs w:val="32"/>
        </w:rPr>
        <w:cr/>
      </w:r>
      <w:r>
        <w:rPr>
          <w:rFonts w:hint="eastAsia" w:ascii="黑体" w:hAnsi="黑体" w:eastAsia="黑体"/>
          <w:sz w:val="32"/>
          <w:szCs w:val="32"/>
        </w:rPr>
        <w:t xml:space="preserve">    第五十三条</w:t>
      </w:r>
      <w:r>
        <w:rPr>
          <w:rFonts w:hint="eastAsia" w:ascii="楷体" w:hAnsi="楷体" w:eastAsia="楷体"/>
          <w:sz w:val="32"/>
          <w:szCs w:val="32"/>
        </w:rPr>
        <w:t xml:space="preserve"> </w:t>
      </w:r>
      <w:r>
        <w:rPr>
          <w:rFonts w:hint="eastAsia" w:ascii="仿宋" w:hAnsi="仿宋" w:eastAsia="仿宋"/>
          <w:sz w:val="32"/>
          <w:szCs w:val="32"/>
        </w:rPr>
        <w:t xml:space="preserve">由三名仲裁员组成仲裁庭的，对程序事项的决定应当按照多数意见作出。如未能形成多数意见，则应当按照首席仲裁员的意见作出。 </w:t>
      </w:r>
    </w:p>
    <w:p>
      <w:pPr>
        <w:spacing w:line="360" w:lineRule="auto"/>
        <w:ind w:firstLine="640" w:firstLineChars="200"/>
        <w:rPr>
          <w:rFonts w:ascii="仿宋" w:hAnsi="仿宋" w:eastAsia="仿宋"/>
          <w:sz w:val="32"/>
          <w:szCs w:val="32"/>
        </w:rPr>
      </w:pPr>
      <w:r>
        <w:rPr>
          <w:rFonts w:hint="eastAsia" w:ascii="黑体" w:hAnsi="黑体" w:eastAsia="黑体"/>
          <w:sz w:val="32"/>
          <w:szCs w:val="32"/>
        </w:rPr>
        <w:t xml:space="preserve">第五十四条 </w:t>
      </w:r>
      <w:r>
        <w:rPr>
          <w:rFonts w:hint="eastAsia" w:ascii="仿宋" w:hAnsi="仿宋" w:eastAsia="仿宋"/>
          <w:sz w:val="32"/>
          <w:szCs w:val="32"/>
        </w:rPr>
        <w:t>仲裁庭应当自组庭之日起四个月内作出裁决。有特殊情况需要适当延长的，经仲裁庭请求，本会认为确有正当理由和必要时，可以决定延长上述期限。仲裁员发生变更，且已进行的仲裁程序需要重新计算的，自仲裁庭重新组成之日前计算审理期限。当事人变更仲裁请求、提出反请求或追加当事人的，相应的期限重新计算。</w:t>
      </w:r>
      <w:r>
        <w:rPr>
          <w:rFonts w:hint="eastAsia" w:ascii="仿宋" w:hAnsi="仿宋" w:eastAsia="仿宋"/>
          <w:sz w:val="32"/>
          <w:szCs w:val="32"/>
        </w:rPr>
        <w:cr/>
      </w:r>
      <w:r>
        <w:rPr>
          <w:rFonts w:hint="eastAsia" w:ascii="仿宋" w:hAnsi="仿宋" w:eastAsia="仿宋"/>
          <w:sz w:val="32"/>
          <w:szCs w:val="32"/>
        </w:rPr>
        <w:t xml:space="preserve">    上述期间不包括仲裁程序中止以及对专门性问题进行审计、审核、评估、鉴定、检验、勘验和当事人在庭外自行和解以及申请仲裁庭组织调解的期间；依照法律和本规则规定中止仲裁程序的期间。</w:t>
      </w:r>
      <w:r>
        <w:rPr>
          <w:rFonts w:hint="eastAsia" w:ascii="仿宋" w:hAnsi="仿宋" w:eastAsia="仿宋"/>
          <w:sz w:val="32"/>
          <w:szCs w:val="32"/>
        </w:rPr>
        <w:cr/>
      </w:r>
      <w:r>
        <w:rPr>
          <w:rFonts w:hint="eastAsia" w:ascii="仿宋" w:hAnsi="仿宋" w:eastAsia="仿宋"/>
          <w:sz w:val="32"/>
          <w:szCs w:val="32"/>
        </w:rPr>
        <w:t xml:space="preserve">   </w:t>
      </w:r>
      <w:r>
        <w:rPr>
          <w:rFonts w:hint="eastAsia" w:ascii="楷体" w:hAnsi="楷体" w:eastAsia="楷体"/>
          <w:sz w:val="32"/>
          <w:szCs w:val="32"/>
        </w:rPr>
        <w:t xml:space="preserve"> </w:t>
      </w:r>
      <w:r>
        <w:rPr>
          <w:rFonts w:hint="eastAsia" w:ascii="黑体" w:hAnsi="黑体" w:eastAsia="黑体"/>
          <w:sz w:val="32"/>
          <w:szCs w:val="32"/>
        </w:rPr>
        <w:t xml:space="preserve">第五十五条 </w:t>
      </w:r>
      <w:r>
        <w:rPr>
          <w:rFonts w:hint="eastAsia" w:ascii="仿宋" w:hAnsi="仿宋" w:eastAsia="仿宋"/>
          <w:sz w:val="32"/>
          <w:szCs w:val="32"/>
        </w:rPr>
        <w:t>由三名仲裁员组成仲裁庭审理的案件，裁决应当按照全体仲裁员或多数仲裁员的意见作出，少数仲裁员的书面意见应当附卷。仲裁庭不能形成多数意见的，裁决按照首席仲裁员的意见作出，其他仲裁员的书面意见应当附卷。</w:t>
      </w:r>
      <w:r>
        <w:rPr>
          <w:rFonts w:hint="eastAsia" w:ascii="仿宋" w:hAnsi="仿宋" w:eastAsia="仿宋"/>
          <w:sz w:val="32"/>
          <w:szCs w:val="32"/>
        </w:rPr>
        <w:cr/>
      </w:r>
      <w:r>
        <w:rPr>
          <w:rFonts w:hint="eastAsia" w:ascii="仿宋" w:hAnsi="仿宋" w:eastAsia="仿宋"/>
          <w:sz w:val="32"/>
          <w:szCs w:val="32"/>
        </w:rPr>
        <w:t xml:space="preserve">    仲裁庭在裁决中应当写明仲裁请求、争议事实、裁决理由、裁决结果、仲裁费用的承担、裁决的日期和仲裁地点。当事人另有约定的，或者按照双方当事人的和解协议作出裁决的，可以不写明争议事实和裁决理由。仲裁庭有权在裁决书中确定当事人履行裁决的具体期限。</w:t>
      </w:r>
      <w:r>
        <w:rPr>
          <w:rFonts w:hint="eastAsia" w:ascii="仿宋" w:hAnsi="仿宋" w:eastAsia="仿宋"/>
          <w:sz w:val="32"/>
          <w:szCs w:val="32"/>
        </w:rPr>
        <w:cr/>
      </w:r>
      <w:r>
        <w:rPr>
          <w:rFonts w:hint="eastAsia" w:ascii="仿宋" w:hAnsi="仿宋" w:eastAsia="仿宋"/>
          <w:sz w:val="32"/>
          <w:szCs w:val="32"/>
        </w:rPr>
        <w:t xml:space="preserve">    裁决书由仲裁员签名或者电子签名。对裁决持不同意见的仲裁员可以签名也可以不签名。不签名的仲裁员应当对裁决书出具书面意见。</w:t>
      </w:r>
      <w:r>
        <w:rPr>
          <w:rFonts w:hint="eastAsia" w:ascii="仿宋" w:hAnsi="仿宋" w:eastAsia="仿宋"/>
          <w:sz w:val="32"/>
          <w:szCs w:val="32"/>
        </w:rPr>
        <w:cr/>
      </w:r>
      <w:r>
        <w:rPr>
          <w:rFonts w:hint="eastAsia" w:ascii="仿宋" w:hAnsi="仿宋" w:eastAsia="仿宋"/>
          <w:sz w:val="32"/>
          <w:szCs w:val="32"/>
        </w:rPr>
        <w:t xml:space="preserve">    裁决书经仲裁员签名后，加盖本会公章。</w:t>
      </w:r>
      <w:r>
        <w:rPr>
          <w:rFonts w:hint="eastAsia" w:ascii="仿宋" w:hAnsi="仿宋" w:eastAsia="仿宋"/>
          <w:sz w:val="32"/>
          <w:szCs w:val="32"/>
        </w:rPr>
        <w:cr/>
      </w:r>
      <w:r>
        <w:rPr>
          <w:rFonts w:hint="eastAsia" w:ascii="仿宋" w:hAnsi="仿宋" w:eastAsia="仿宋"/>
          <w:sz w:val="32"/>
          <w:szCs w:val="32"/>
        </w:rPr>
        <w:t xml:space="preserve">    仲裁裁决对双方当事人均具有终局的约束力。作出裁决书的日期，即为发生法律效力的日期。</w:t>
      </w:r>
      <w:r>
        <w:rPr>
          <w:rFonts w:hint="eastAsia" w:ascii="仿宋" w:hAnsi="仿宋" w:eastAsia="仿宋"/>
          <w:sz w:val="32"/>
          <w:szCs w:val="32"/>
        </w:rPr>
        <w:cr/>
      </w:r>
      <w:r>
        <w:rPr>
          <w:rFonts w:hint="eastAsia" w:ascii="仿宋" w:hAnsi="仿宋" w:eastAsia="仿宋"/>
          <w:sz w:val="32"/>
          <w:szCs w:val="32"/>
        </w:rPr>
        <w:t xml:space="preserve">    仲裁庭认为必要或者当事人提出并经仲裁庭同意的，仲裁庭可以在最终裁决作出前，就当事人提出的部分请求先行裁决。先行裁决是终局的，对当事人均有约束力。当事人不履行先行裁决的，不影响仲裁程序的进行和最终裁决的作出。</w:t>
      </w:r>
      <w:r>
        <w:rPr>
          <w:rFonts w:hint="eastAsia" w:ascii="仿宋" w:hAnsi="仿宋" w:eastAsia="仿宋"/>
          <w:sz w:val="32"/>
          <w:szCs w:val="32"/>
        </w:rPr>
        <w:cr/>
      </w:r>
      <w:r>
        <w:rPr>
          <w:rFonts w:hint="eastAsia" w:ascii="仿宋" w:hAnsi="仿宋" w:eastAsia="仿宋"/>
          <w:sz w:val="32"/>
          <w:szCs w:val="32"/>
        </w:rPr>
        <w:t xml:space="preserve">  </w:t>
      </w:r>
      <w:r>
        <w:rPr>
          <w:rFonts w:hint="eastAsia" w:ascii="黑体" w:hAnsi="黑体" w:eastAsia="黑体"/>
          <w:sz w:val="32"/>
          <w:szCs w:val="32"/>
        </w:rPr>
        <w:t xml:space="preserve">  第五十六条</w:t>
      </w:r>
      <w:r>
        <w:rPr>
          <w:rFonts w:hint="eastAsia" w:ascii="仿宋" w:hAnsi="仿宋" w:eastAsia="仿宋"/>
          <w:sz w:val="32"/>
          <w:szCs w:val="32"/>
        </w:rPr>
        <w:t xml:space="preserve"> 仲裁庭有权在裁决书中确定双方当事人应当承担的仲裁费用和实际发生的其他费用。</w:t>
      </w:r>
      <w:r>
        <w:rPr>
          <w:rFonts w:hint="eastAsia" w:ascii="仿宋" w:hAnsi="仿宋" w:eastAsia="仿宋"/>
          <w:sz w:val="32"/>
          <w:szCs w:val="32"/>
        </w:rPr>
        <w:cr/>
      </w:r>
      <w:r>
        <w:rPr>
          <w:rFonts w:hint="eastAsia" w:ascii="仿宋" w:hAnsi="仿宋" w:eastAsia="仿宋"/>
          <w:sz w:val="32"/>
          <w:szCs w:val="32"/>
        </w:rPr>
        <w:t xml:space="preserve">    基于当事人对仲裁程序的特别要求或者基于审理案件的需要而产生的其他额外费用由本会预收。上述费用包括但不限于鉴定费用、评估费用、审计费用、仲裁员办案的差旅费等费用。当事人不预交的，本会或仲裁庭有权不进行相关程序。</w:t>
      </w:r>
      <w:r>
        <w:rPr>
          <w:rFonts w:hint="eastAsia" w:ascii="仿宋" w:hAnsi="仿宋" w:eastAsia="仿宋"/>
          <w:sz w:val="32"/>
          <w:szCs w:val="32"/>
        </w:rPr>
        <w:cr/>
      </w:r>
      <w:r>
        <w:rPr>
          <w:rFonts w:hint="eastAsia" w:ascii="仿宋" w:hAnsi="仿宋" w:eastAsia="仿宋"/>
          <w:sz w:val="32"/>
          <w:szCs w:val="32"/>
        </w:rPr>
        <w:t xml:space="preserve">    本会按照制定的仲裁收费标准向当事人收取仲裁费用。当事人可以协商确定各自承担的仲裁费用的比例，当事人未约定的，原则上由败诉方承担仲裁费用。当事人部分胜诉，部分败诉的，由仲裁庭根据败诉比例，当事人责任大小以及其他因素确定其各自承担的比例。当事人自行和解或者经仲裁庭调解结案的，仲裁庭可以在考虑相关情况后，按照其认为合理的比例，决定由当事人分担。</w:t>
      </w:r>
      <w:r>
        <w:rPr>
          <w:rFonts w:hint="eastAsia" w:ascii="仿宋" w:hAnsi="仿宋" w:eastAsia="仿宋"/>
          <w:sz w:val="32"/>
          <w:szCs w:val="32"/>
        </w:rPr>
        <w:cr/>
      </w:r>
      <w:r>
        <w:rPr>
          <w:rFonts w:hint="eastAsia" w:ascii="仿宋" w:hAnsi="仿宋" w:eastAsia="仿宋"/>
          <w:sz w:val="32"/>
          <w:szCs w:val="32"/>
        </w:rPr>
        <w:t xml:space="preserve">    仲裁庭有权根据案件的具体情况，裁决败诉方补偿胜诉方因办理案件支出的合理费用。</w:t>
      </w:r>
      <w:r>
        <w:rPr>
          <w:rFonts w:hint="eastAsia" w:ascii="仿宋" w:hAnsi="仿宋" w:eastAsia="仿宋"/>
          <w:sz w:val="32"/>
          <w:szCs w:val="32"/>
        </w:rPr>
        <w:cr/>
      </w:r>
      <w:r>
        <w:rPr>
          <w:rFonts w:hint="eastAsia" w:ascii="黑体" w:hAnsi="黑体" w:eastAsia="黑体"/>
          <w:sz w:val="32"/>
          <w:szCs w:val="32"/>
        </w:rPr>
        <w:t xml:space="preserve">    第五十七条</w:t>
      </w:r>
      <w:r>
        <w:rPr>
          <w:rFonts w:hint="eastAsia" w:ascii="仿宋" w:hAnsi="仿宋" w:eastAsia="仿宋"/>
          <w:sz w:val="32"/>
          <w:szCs w:val="32"/>
        </w:rPr>
        <w:t xml:space="preserve"> 对裁决书中的文字、计算错误或者仲裁庭意见部分对当事人申请仲裁的事项已经作出判断但在裁决主文中遗漏的, 仲裁庭应当补正。裁决书对当事人申请仲裁的事项遗漏的, 仲裁庭应当作出补充裁决。 </w:t>
      </w:r>
      <w:r>
        <w:rPr>
          <w:rFonts w:hint="eastAsia" w:ascii="仿宋" w:hAnsi="仿宋" w:eastAsia="仿宋"/>
          <w:sz w:val="32"/>
          <w:szCs w:val="32"/>
        </w:rPr>
        <w:br w:type="textWrapping"/>
      </w:r>
      <w:r>
        <w:rPr>
          <w:rFonts w:hint="eastAsia" w:ascii="仿宋" w:hAnsi="仿宋" w:eastAsia="仿宋"/>
          <w:sz w:val="32"/>
          <w:szCs w:val="32"/>
        </w:rPr>
        <w:t xml:space="preserve">　　当事人发现裁决书中有前款规定情形的, 可以自收到裁决书之日起30日内, 书面请求仲裁庭补正或者作出补充裁决。 </w:t>
      </w:r>
      <w:r>
        <w:rPr>
          <w:rFonts w:hint="eastAsia" w:ascii="仿宋" w:hAnsi="仿宋" w:eastAsia="仿宋"/>
          <w:sz w:val="32"/>
          <w:szCs w:val="32"/>
        </w:rPr>
        <w:br w:type="textWrapping"/>
      </w:r>
      <w:r>
        <w:rPr>
          <w:rFonts w:hint="eastAsia" w:ascii="仿宋" w:hAnsi="仿宋" w:eastAsia="仿宋"/>
          <w:sz w:val="32"/>
          <w:szCs w:val="32"/>
        </w:rPr>
        <w:t>　　仲裁庭作出的补正或者补充裁决, 是原裁决书的组成部分。</w:t>
      </w:r>
    </w:p>
    <w:p>
      <w:pPr>
        <w:spacing w:line="360" w:lineRule="auto"/>
        <w:ind w:firstLine="640" w:firstLineChars="200"/>
        <w:rPr>
          <w:rFonts w:ascii="仿宋" w:hAnsi="仿宋" w:eastAsia="仿宋"/>
          <w:sz w:val="32"/>
          <w:szCs w:val="32"/>
        </w:rPr>
      </w:pPr>
      <w:r>
        <w:rPr>
          <w:rFonts w:hint="eastAsia" w:ascii="黑体" w:hAnsi="黑体" w:eastAsia="黑体"/>
          <w:sz w:val="32"/>
          <w:szCs w:val="32"/>
        </w:rPr>
        <w:t>第五十八条</w:t>
      </w:r>
      <w:r>
        <w:rPr>
          <w:rFonts w:hint="eastAsia" w:ascii="楷体" w:hAnsi="楷体" w:eastAsia="楷体"/>
          <w:sz w:val="32"/>
          <w:szCs w:val="32"/>
        </w:rPr>
        <w:t xml:space="preserve"> </w:t>
      </w:r>
      <w:r>
        <w:rPr>
          <w:rFonts w:hint="eastAsia" w:ascii="仿宋" w:hAnsi="仿宋" w:eastAsia="仿宋"/>
          <w:sz w:val="32"/>
          <w:szCs w:val="32"/>
        </w:rPr>
        <w:t>当事人应当依据裁决书或者调解书确定的期限自觉全面履行其义务，未规定履行期限的，应当立即履行。一方当事人不履行裁决书或调解书的，另一方当事人可以向有管辖权的人民法院申请执行。</w:t>
      </w:r>
      <w:r>
        <w:rPr>
          <w:rFonts w:hint="eastAsia" w:ascii="仿宋" w:hAnsi="仿宋" w:eastAsia="仿宋"/>
          <w:sz w:val="32"/>
          <w:szCs w:val="32"/>
        </w:rPr>
        <w:cr/>
      </w:r>
      <w:r>
        <w:rPr>
          <w:rFonts w:hint="eastAsia" w:ascii="仿宋" w:hAnsi="仿宋" w:eastAsia="仿宋"/>
          <w:sz w:val="32"/>
          <w:szCs w:val="32"/>
        </w:rPr>
        <w:t xml:space="preserve">  </w:t>
      </w:r>
      <w:r>
        <w:rPr>
          <w:rFonts w:hint="eastAsia" w:ascii="黑体" w:hAnsi="黑体" w:eastAsia="黑体"/>
          <w:sz w:val="32"/>
          <w:szCs w:val="32"/>
        </w:rPr>
        <w:t xml:space="preserve">  第五十九条</w:t>
      </w:r>
      <w:r>
        <w:rPr>
          <w:rFonts w:hint="eastAsia" w:ascii="仿宋" w:hAnsi="仿宋" w:eastAsia="仿宋"/>
          <w:sz w:val="32"/>
          <w:szCs w:val="32"/>
        </w:rPr>
        <w:t xml:space="preserve"> 当事人申请撤销裁决，人民法院通知仲裁庭重新仲裁的，由原仲裁庭进行审理。但根据本规则相关规定应予替换仲裁员的，可以组成新的仲裁庭进行仲裁。</w:t>
      </w:r>
      <w:r>
        <w:rPr>
          <w:rFonts w:hint="eastAsia" w:ascii="仿宋" w:hAnsi="仿宋" w:eastAsia="仿宋"/>
          <w:sz w:val="32"/>
          <w:szCs w:val="32"/>
        </w:rPr>
        <w:cr/>
      </w:r>
      <w:r>
        <w:rPr>
          <w:rFonts w:hint="eastAsia" w:ascii="仿宋" w:hAnsi="仿宋" w:eastAsia="仿宋"/>
          <w:sz w:val="32"/>
          <w:szCs w:val="32"/>
        </w:rPr>
        <w:t xml:space="preserve">                   </w:t>
      </w:r>
      <w:r>
        <w:rPr>
          <w:rFonts w:hint="eastAsia" w:ascii="黑体" w:hAnsi="黑体" w:eastAsia="黑体"/>
          <w:sz w:val="32"/>
          <w:szCs w:val="32"/>
        </w:rPr>
        <w:t>第七章 简易程序</w:t>
      </w:r>
      <w:r>
        <w:rPr>
          <w:rFonts w:hint="eastAsia" w:ascii="黑体" w:hAnsi="黑体" w:eastAsia="黑体"/>
          <w:sz w:val="32"/>
          <w:szCs w:val="32"/>
        </w:rPr>
        <w:cr/>
      </w:r>
      <w:r>
        <w:rPr>
          <w:rFonts w:hint="eastAsia" w:ascii="仿宋" w:hAnsi="仿宋" w:eastAsia="仿宋"/>
          <w:sz w:val="32"/>
          <w:szCs w:val="32"/>
        </w:rPr>
        <w:t xml:space="preserve">  </w:t>
      </w:r>
      <w:r>
        <w:rPr>
          <w:rFonts w:hint="eastAsia" w:ascii="黑体" w:hAnsi="黑体" w:eastAsia="黑体"/>
          <w:sz w:val="32"/>
          <w:szCs w:val="32"/>
        </w:rPr>
        <w:t xml:space="preserve">  第六十条</w:t>
      </w:r>
      <w:r>
        <w:rPr>
          <w:rFonts w:hint="eastAsia" w:ascii="仿宋" w:hAnsi="仿宋" w:eastAsia="仿宋"/>
          <w:sz w:val="32"/>
          <w:szCs w:val="32"/>
        </w:rPr>
        <w:t xml:space="preserve"> 除非当事人另有约定，案件争议金额不超过人民币100万（含100万）元的，适用简易程序。</w:t>
      </w:r>
      <w:r>
        <w:rPr>
          <w:rFonts w:hint="eastAsia" w:ascii="仿宋" w:hAnsi="仿宋" w:eastAsia="仿宋"/>
          <w:sz w:val="32"/>
          <w:szCs w:val="32"/>
        </w:rPr>
        <w:cr/>
      </w:r>
      <w:r>
        <w:rPr>
          <w:rFonts w:hint="eastAsia" w:ascii="仿宋" w:hAnsi="仿宋" w:eastAsia="仿宋"/>
          <w:sz w:val="32"/>
          <w:szCs w:val="32"/>
        </w:rPr>
        <w:t xml:space="preserve">    争议金额超过100万元，当事人约定或者同意的，也可以适用简易程序；但争议金额较大，案情复杂疑难的案件，经本会决定，应当适用普通程序。</w:t>
      </w:r>
      <w:r>
        <w:rPr>
          <w:rFonts w:hint="eastAsia" w:ascii="仿宋" w:hAnsi="仿宋" w:eastAsia="仿宋"/>
          <w:sz w:val="32"/>
          <w:szCs w:val="32"/>
        </w:rPr>
        <w:cr/>
      </w:r>
      <w:r>
        <w:rPr>
          <w:rFonts w:hint="eastAsia" w:ascii="仿宋" w:hAnsi="仿宋" w:eastAsia="仿宋"/>
          <w:sz w:val="32"/>
          <w:szCs w:val="32"/>
        </w:rPr>
        <w:t xml:space="preserve">    案件争议金额不超过100万元，双方当事人约定适用普通程序的，可以适用普通程序，但应承担由此增加的仲裁费用。</w:t>
      </w:r>
      <w:r>
        <w:rPr>
          <w:rFonts w:hint="eastAsia" w:ascii="仿宋" w:hAnsi="仿宋" w:eastAsia="仿宋"/>
          <w:sz w:val="32"/>
          <w:szCs w:val="32"/>
        </w:rPr>
        <w:cr/>
      </w:r>
      <w:r>
        <w:rPr>
          <w:rFonts w:hint="eastAsia" w:ascii="仿宋" w:hAnsi="仿宋" w:eastAsia="仿宋"/>
          <w:sz w:val="32"/>
          <w:szCs w:val="32"/>
        </w:rPr>
        <w:t xml:space="preserve">    没有争议金额或者争议金额不明确的，由本会根据案件的复杂程度以及其他有关因素综合考虑，决定是否适用简易程序。</w:t>
      </w:r>
      <w:r>
        <w:rPr>
          <w:rFonts w:hint="eastAsia" w:ascii="仿宋" w:hAnsi="仿宋" w:eastAsia="仿宋"/>
          <w:sz w:val="32"/>
          <w:szCs w:val="32"/>
        </w:rPr>
        <w:cr/>
      </w:r>
      <w:r>
        <w:rPr>
          <w:rFonts w:hint="eastAsia" w:ascii="黑体" w:hAnsi="黑体" w:eastAsia="黑体"/>
          <w:sz w:val="32"/>
          <w:szCs w:val="32"/>
        </w:rPr>
        <w:t xml:space="preserve">    第六十一条</w:t>
      </w:r>
      <w:r>
        <w:rPr>
          <w:rFonts w:hint="eastAsia" w:ascii="仿宋" w:hAnsi="仿宋" w:eastAsia="仿宋"/>
          <w:sz w:val="32"/>
          <w:szCs w:val="32"/>
        </w:rPr>
        <w:t xml:space="preserve"> 适用简易程序的案件，依据本规则的相关规定，组成独任仲裁庭进行审理，但本会认为有必要由三名仲裁员组成仲裁庭的除外。</w:t>
      </w:r>
      <w:r>
        <w:rPr>
          <w:rFonts w:hint="eastAsia" w:ascii="仿宋" w:hAnsi="仿宋" w:eastAsia="仿宋"/>
          <w:sz w:val="32"/>
          <w:szCs w:val="32"/>
        </w:rPr>
        <w:cr/>
      </w:r>
      <w:r>
        <w:rPr>
          <w:rFonts w:hint="eastAsia" w:ascii="仿宋" w:hAnsi="仿宋" w:eastAsia="仿宋"/>
          <w:sz w:val="32"/>
          <w:szCs w:val="32"/>
        </w:rPr>
        <w:t xml:space="preserve">    双方当事人应当自收到仲裁员选定通知之日起7日内在仲裁员名册中共同选定或者共同委托本会主任指定独任仲裁员。双方当事人逾期未能共同选定或者共同委托本会主任指定的，由本会主任指定独任仲裁员。</w:t>
      </w:r>
      <w:r>
        <w:rPr>
          <w:rFonts w:hint="eastAsia" w:ascii="仿宋" w:hAnsi="仿宋" w:eastAsia="仿宋"/>
          <w:sz w:val="32"/>
          <w:szCs w:val="32"/>
        </w:rPr>
        <w:cr/>
      </w:r>
      <w:r>
        <w:rPr>
          <w:rFonts w:hint="eastAsia" w:ascii="仿宋" w:hAnsi="仿宋" w:eastAsia="仿宋"/>
          <w:sz w:val="32"/>
          <w:szCs w:val="32"/>
        </w:rPr>
        <w:t xml:space="preserve">  </w:t>
      </w:r>
      <w:r>
        <w:rPr>
          <w:rFonts w:hint="eastAsia" w:ascii="黑体" w:hAnsi="黑体" w:eastAsia="黑体"/>
          <w:sz w:val="32"/>
          <w:szCs w:val="32"/>
        </w:rPr>
        <w:t xml:space="preserve">  第六十二条</w:t>
      </w:r>
      <w:r>
        <w:rPr>
          <w:rFonts w:hint="eastAsia" w:ascii="楷体" w:hAnsi="楷体" w:eastAsia="楷体"/>
          <w:sz w:val="32"/>
          <w:szCs w:val="32"/>
        </w:rPr>
        <w:t xml:space="preserve"> </w:t>
      </w:r>
      <w:r>
        <w:rPr>
          <w:rFonts w:hint="eastAsia" w:ascii="仿宋" w:hAnsi="仿宋" w:eastAsia="仿宋"/>
          <w:sz w:val="32"/>
          <w:szCs w:val="32"/>
        </w:rPr>
        <w:t>被申请人应当自收到答辩通知之日起10日（国际商事案件30日）内，向本会提交答辩书及有关证明文件；如有反请求，也应当在此期限内提交反请求申请书及有关证据材料。</w:t>
      </w:r>
      <w:r>
        <w:rPr>
          <w:rFonts w:hint="eastAsia" w:ascii="仿宋" w:hAnsi="仿宋" w:eastAsia="仿宋"/>
          <w:sz w:val="32"/>
          <w:szCs w:val="32"/>
        </w:rPr>
        <w:cr/>
      </w:r>
      <w:r>
        <w:rPr>
          <w:rFonts w:hint="eastAsia" w:ascii="仿宋" w:hAnsi="仿宋" w:eastAsia="仿宋"/>
          <w:sz w:val="32"/>
          <w:szCs w:val="32"/>
        </w:rPr>
        <w:t xml:space="preserve">    申请人应当自收到反请求申请书副本及其附件后10日（国际商事案件30日）内，向本会提交答辩书及有关证明材料。</w:t>
      </w:r>
      <w:r>
        <w:rPr>
          <w:rFonts w:hint="eastAsia" w:ascii="仿宋" w:hAnsi="仿宋" w:eastAsia="仿宋"/>
          <w:sz w:val="32"/>
          <w:szCs w:val="32"/>
        </w:rPr>
        <w:cr/>
      </w:r>
      <w:r>
        <w:rPr>
          <w:rFonts w:hint="eastAsia" w:ascii="仿宋" w:hAnsi="仿宋" w:eastAsia="仿宋"/>
          <w:sz w:val="32"/>
          <w:szCs w:val="32"/>
        </w:rPr>
        <w:t xml:space="preserve">   </w:t>
      </w:r>
      <w:r>
        <w:rPr>
          <w:rFonts w:hint="eastAsia" w:ascii="楷体" w:hAnsi="楷体" w:eastAsia="楷体"/>
          <w:sz w:val="32"/>
          <w:szCs w:val="32"/>
        </w:rPr>
        <w:t xml:space="preserve"> </w:t>
      </w:r>
      <w:r>
        <w:rPr>
          <w:rFonts w:hint="eastAsia" w:ascii="黑体" w:hAnsi="黑体" w:eastAsia="黑体"/>
          <w:sz w:val="32"/>
          <w:szCs w:val="32"/>
        </w:rPr>
        <w:t xml:space="preserve">第六十三条 </w:t>
      </w:r>
      <w:r>
        <w:rPr>
          <w:rFonts w:hint="eastAsia" w:ascii="仿宋" w:hAnsi="仿宋" w:eastAsia="仿宋"/>
          <w:sz w:val="32"/>
          <w:szCs w:val="32"/>
        </w:rPr>
        <w:t>仲裁请求的变更或者反请求的提出或变更导致案件争议金额超过100万元的，依一方当事人的申请或者仲裁庭的意见，本会可以将简易程序变更为普通程序。独任仲裁庭的案件在程序变更后，当事人应当自收到程序变更通知之日起5日内，按照本规则的规定各自选定或者各自委托本会主任指定一名仲裁员。没有在此期限内选定或者委托本会主任指定仲裁员的，则由本会主任指定。除非当事人另有约定，原独任仲裁员作为首席仲裁员。</w:t>
      </w:r>
      <w:r>
        <w:rPr>
          <w:rFonts w:hint="eastAsia" w:ascii="仿宋" w:hAnsi="仿宋" w:eastAsia="仿宋"/>
          <w:sz w:val="32"/>
          <w:szCs w:val="32"/>
        </w:rPr>
        <w:cr/>
      </w:r>
      <w:r>
        <w:rPr>
          <w:rFonts w:hint="eastAsia" w:ascii="仿宋" w:hAnsi="仿宋" w:eastAsia="仿宋"/>
          <w:sz w:val="32"/>
          <w:szCs w:val="32"/>
        </w:rPr>
        <w:t xml:space="preserve">    新仲裁庭组成前已进行的仲裁程序是否重新进行，由新仲裁庭决定；新仲裁庭组成后仲裁程序的进行，不再适用简易程序。</w:t>
      </w:r>
      <w:r>
        <w:rPr>
          <w:rFonts w:hint="eastAsia" w:ascii="仿宋" w:hAnsi="仿宋" w:eastAsia="仿宋"/>
          <w:sz w:val="32"/>
          <w:szCs w:val="32"/>
        </w:rPr>
        <w:cr/>
      </w:r>
      <w:r>
        <w:rPr>
          <w:rFonts w:hint="eastAsia" w:ascii="仿宋" w:hAnsi="仿宋" w:eastAsia="仿宋"/>
          <w:sz w:val="32"/>
          <w:szCs w:val="32"/>
        </w:rPr>
        <w:t xml:space="preserve">   </w:t>
      </w:r>
      <w:r>
        <w:rPr>
          <w:rFonts w:hint="eastAsia" w:ascii="黑体" w:hAnsi="黑体" w:eastAsia="黑体"/>
          <w:sz w:val="32"/>
          <w:szCs w:val="32"/>
        </w:rPr>
        <w:t xml:space="preserve"> 第六十四条 </w:t>
      </w:r>
      <w:r>
        <w:rPr>
          <w:rFonts w:hint="eastAsia" w:ascii="仿宋" w:hAnsi="仿宋" w:eastAsia="仿宋"/>
          <w:sz w:val="32"/>
          <w:szCs w:val="32"/>
        </w:rPr>
        <w:t>适用简易程序审理的案件，仲裁庭应当自组庭之日起两个月内作出裁决。有特殊情况需要延长的，本会认为确有正当理由和必要的，可以决定适当延长上述期限。</w:t>
      </w:r>
      <w:r>
        <w:rPr>
          <w:rFonts w:hint="eastAsia" w:ascii="仿宋" w:hAnsi="仿宋" w:eastAsia="仿宋"/>
          <w:sz w:val="32"/>
          <w:szCs w:val="32"/>
        </w:rPr>
        <w:cr/>
      </w:r>
      <w:r>
        <w:rPr>
          <w:rFonts w:hint="eastAsia" w:ascii="仿宋" w:hAnsi="仿宋" w:eastAsia="仿宋"/>
          <w:sz w:val="32"/>
          <w:szCs w:val="32"/>
        </w:rPr>
        <w:t xml:space="preserve"> </w:t>
      </w:r>
      <w:r>
        <w:rPr>
          <w:rFonts w:hint="eastAsia" w:ascii="黑体" w:hAnsi="黑体" w:eastAsia="黑体"/>
          <w:sz w:val="32"/>
          <w:szCs w:val="32"/>
        </w:rPr>
        <w:t xml:space="preserve">   第六十五条</w:t>
      </w:r>
      <w:r>
        <w:rPr>
          <w:rFonts w:hint="eastAsia" w:ascii="仿宋" w:hAnsi="仿宋" w:eastAsia="仿宋"/>
          <w:sz w:val="32"/>
          <w:szCs w:val="32"/>
        </w:rPr>
        <w:t xml:space="preserve"> 本章未规定的事项，适用本规则其他各章的有关规定。</w:t>
      </w:r>
      <w:r>
        <w:rPr>
          <w:rFonts w:hint="eastAsia" w:ascii="黑体" w:hAnsi="黑体" w:eastAsia="黑体"/>
          <w:sz w:val="32"/>
          <w:szCs w:val="32"/>
        </w:rPr>
        <w:cr/>
      </w:r>
      <w:r>
        <w:rPr>
          <w:rFonts w:hint="eastAsia" w:ascii="黑体" w:hAnsi="黑体" w:eastAsia="黑体"/>
          <w:sz w:val="32"/>
          <w:szCs w:val="32"/>
        </w:rPr>
        <w:t xml:space="preserve">                     第八章 送达</w:t>
      </w:r>
    </w:p>
    <w:p>
      <w:pPr>
        <w:pStyle w:val="6"/>
        <w:shd w:val="clear" w:color="auto" w:fill="FFFFFF"/>
        <w:spacing w:before="0" w:beforeAutospacing="0" w:after="0" w:afterAutospacing="0" w:line="360" w:lineRule="auto"/>
        <w:ind w:firstLine="640" w:firstLineChars="200"/>
        <w:jc w:val="both"/>
        <w:rPr>
          <w:rFonts w:ascii="仿宋" w:hAnsi="仿宋" w:eastAsia="仿宋" w:cs="Times New Roman"/>
          <w:kern w:val="2"/>
          <w:sz w:val="32"/>
          <w:szCs w:val="32"/>
        </w:rPr>
      </w:pPr>
      <w:r>
        <w:rPr>
          <w:rFonts w:hint="eastAsia" w:ascii="黑体" w:hAnsi="黑体" w:eastAsia="黑体" w:cs="Times New Roman"/>
          <w:kern w:val="2"/>
          <w:sz w:val="32"/>
          <w:szCs w:val="32"/>
        </w:rPr>
        <w:t>第六十六条</w:t>
      </w:r>
      <w:r>
        <w:rPr>
          <w:rFonts w:hint="eastAsia" w:ascii="楷体" w:hAnsi="楷体" w:eastAsia="楷体" w:cs="Times New Roman"/>
          <w:kern w:val="2"/>
          <w:sz w:val="32"/>
          <w:szCs w:val="32"/>
        </w:rPr>
        <w:t xml:space="preserve"> </w:t>
      </w:r>
      <w:r>
        <w:rPr>
          <w:rFonts w:hint="eastAsia" w:ascii="仿宋" w:hAnsi="仿宋" w:eastAsia="仿宋" w:cs="Times New Roman"/>
          <w:kern w:val="2"/>
          <w:sz w:val="32"/>
          <w:szCs w:val="32"/>
        </w:rPr>
        <w:t>当事人应当向本会提交送达地址确认书，确认送达地址。</w:t>
      </w:r>
    </w:p>
    <w:p>
      <w:pPr>
        <w:pStyle w:val="6"/>
        <w:shd w:val="clear" w:color="auto" w:fill="FFFFFF"/>
        <w:spacing w:before="0" w:beforeAutospacing="0" w:after="0" w:afterAutospacing="0" w:line="360" w:lineRule="auto"/>
        <w:ind w:firstLine="640" w:firstLineChars="200"/>
        <w:jc w:val="both"/>
        <w:rPr>
          <w:rFonts w:ascii="仿宋" w:hAnsi="仿宋" w:eastAsia="仿宋" w:cs="Times New Roman"/>
          <w:kern w:val="2"/>
          <w:sz w:val="32"/>
          <w:szCs w:val="32"/>
        </w:rPr>
      </w:pPr>
      <w:r>
        <w:rPr>
          <w:rFonts w:hint="eastAsia" w:ascii="仿宋" w:hAnsi="仿宋" w:eastAsia="仿宋" w:cs="Times New Roman"/>
          <w:kern w:val="2"/>
          <w:sz w:val="32"/>
          <w:szCs w:val="32"/>
        </w:rPr>
        <w:t>当事人应当准确、规范、完整地填写送达地址，详细记录包括邮政编码、当事人地址以及受送达人的联系电话等。受送达人同意采用电子送达方式送达的，应当书面予以确认，并提供接收仲裁文书、通知和其他材料的传真号、电子邮箱、短信接收号码、微信号等电子送达地址。</w:t>
      </w:r>
    </w:p>
    <w:p>
      <w:pPr>
        <w:pStyle w:val="6"/>
        <w:shd w:val="clear" w:color="auto" w:fill="FFFFFF"/>
        <w:spacing w:before="0" w:beforeAutospacing="0" w:after="0" w:afterAutospacing="0" w:line="360" w:lineRule="auto"/>
        <w:ind w:firstLine="640" w:firstLineChars="200"/>
        <w:jc w:val="both"/>
        <w:rPr>
          <w:rFonts w:ascii="仿宋" w:hAnsi="仿宋" w:eastAsia="仿宋" w:cs="Times New Roman"/>
          <w:kern w:val="2"/>
          <w:sz w:val="32"/>
          <w:szCs w:val="32"/>
        </w:rPr>
      </w:pPr>
      <w:r>
        <w:rPr>
          <w:rFonts w:hint="eastAsia" w:ascii="仿宋" w:hAnsi="仿宋" w:eastAsia="仿宋" w:cs="Times New Roman"/>
          <w:kern w:val="2"/>
          <w:sz w:val="32"/>
          <w:szCs w:val="32"/>
        </w:rPr>
        <w:t>当事人已确认由其代理人代收的，在未书面通知本会解除该委托前，以当事人确认的地址为送达地址。</w:t>
      </w:r>
    </w:p>
    <w:p>
      <w:pPr>
        <w:pStyle w:val="6"/>
        <w:shd w:val="clear" w:color="auto" w:fill="FFFFFF"/>
        <w:spacing w:before="0" w:beforeAutospacing="0" w:after="0" w:afterAutospacing="0" w:line="360" w:lineRule="auto"/>
        <w:ind w:firstLine="640" w:firstLineChars="200"/>
        <w:jc w:val="both"/>
        <w:rPr>
          <w:rFonts w:ascii="仿宋" w:hAnsi="仿宋" w:eastAsia="仿宋" w:cs="Times New Roman"/>
          <w:kern w:val="2"/>
          <w:sz w:val="32"/>
          <w:szCs w:val="32"/>
        </w:rPr>
      </w:pPr>
      <w:r>
        <w:rPr>
          <w:rFonts w:hint="eastAsia" w:ascii="仿宋" w:hAnsi="仿宋" w:eastAsia="仿宋" w:cs="Times New Roman"/>
          <w:kern w:val="2"/>
          <w:sz w:val="32"/>
          <w:szCs w:val="32"/>
        </w:rPr>
        <w:t>当事人在仲裁裁决文书送达之前变更送达地址的，应当及时以书面方式告知本会。当事人未书面告知的，以当事人确认的地址为送达地址。</w:t>
      </w:r>
    </w:p>
    <w:p>
      <w:pPr>
        <w:pStyle w:val="6"/>
        <w:shd w:val="clear" w:color="auto" w:fill="FFFFFF"/>
        <w:spacing w:before="0" w:beforeAutospacing="0" w:after="0" w:afterAutospacing="0" w:line="360" w:lineRule="auto"/>
        <w:ind w:firstLine="640" w:firstLineChars="200"/>
        <w:jc w:val="both"/>
        <w:rPr>
          <w:rFonts w:ascii="仿宋" w:hAnsi="仿宋" w:eastAsia="仿宋" w:cs="Times New Roman"/>
          <w:kern w:val="2"/>
          <w:sz w:val="32"/>
          <w:szCs w:val="32"/>
        </w:rPr>
      </w:pPr>
      <w:r>
        <w:rPr>
          <w:rFonts w:hint="eastAsia" w:ascii="仿宋" w:hAnsi="仿宋" w:eastAsia="仿宋" w:cs="Times New Roman"/>
          <w:kern w:val="2"/>
          <w:sz w:val="32"/>
          <w:szCs w:val="32"/>
        </w:rPr>
        <w:t>因受送达人提供虚假地址或者提供地址不准确、送达地址的变更未及时书面告知本会的，送达人按照受送达人确认的送达地址送达后，仲裁文书、通知和其他材料未能被受送达人实际接收的，邮寄送达的，文书被退回之日为送达之日；电子送达的，以电子系统记录未成功送达之日为送达之日。</w:t>
      </w:r>
    </w:p>
    <w:p>
      <w:pPr>
        <w:pStyle w:val="6"/>
        <w:shd w:val="clear" w:color="auto" w:fill="FFFFFF"/>
        <w:spacing w:before="0" w:beforeAutospacing="0" w:after="0" w:afterAutospacing="0" w:line="360" w:lineRule="auto"/>
        <w:ind w:firstLine="640" w:firstLineChars="200"/>
        <w:jc w:val="both"/>
        <w:rPr>
          <w:rFonts w:ascii="仿宋" w:hAnsi="仿宋" w:eastAsia="仿宋" w:cs="Times New Roman"/>
          <w:kern w:val="2"/>
          <w:sz w:val="32"/>
          <w:szCs w:val="32"/>
        </w:rPr>
      </w:pPr>
      <w:r>
        <w:rPr>
          <w:rFonts w:hint="eastAsia" w:ascii="仿宋" w:hAnsi="仿宋" w:eastAsia="仿宋" w:cs="Times New Roman"/>
          <w:kern w:val="2"/>
          <w:sz w:val="32"/>
          <w:szCs w:val="32"/>
        </w:rPr>
        <w:t>当事人拒绝确认送达地址或以拒绝参加仲裁、拒接电话，避而不见送达人、搬离原住所等行为躲避、规避送达，本会无法要求其确认送达地址的，可以分别以下情形处理：</w:t>
      </w:r>
    </w:p>
    <w:p>
      <w:pPr>
        <w:pStyle w:val="6"/>
        <w:shd w:val="clear" w:color="auto" w:fill="FFFFFF"/>
        <w:spacing w:before="0" w:beforeAutospacing="0" w:after="0" w:afterAutospacing="0" w:line="360" w:lineRule="auto"/>
        <w:ind w:firstLine="640" w:firstLineChars="200"/>
        <w:jc w:val="both"/>
        <w:rPr>
          <w:rFonts w:ascii="仿宋" w:hAnsi="仿宋" w:eastAsia="仿宋" w:cs="Times New Roman"/>
          <w:kern w:val="2"/>
          <w:sz w:val="32"/>
          <w:szCs w:val="32"/>
        </w:rPr>
      </w:pPr>
      <w:r>
        <w:rPr>
          <w:rFonts w:hint="eastAsia" w:ascii="仿宋" w:hAnsi="仿宋" w:eastAsia="仿宋" w:cs="Times New Roman"/>
          <w:kern w:val="2"/>
          <w:sz w:val="32"/>
          <w:szCs w:val="32"/>
        </w:rPr>
        <w:t>（一）当事人在仲裁所涉及的合同、往来函件中对送达地址有明确约定的，以约定的地址为送达地址；</w:t>
      </w:r>
    </w:p>
    <w:p>
      <w:pPr>
        <w:pStyle w:val="6"/>
        <w:shd w:val="clear" w:color="auto" w:fill="FFFFFF"/>
        <w:spacing w:before="0" w:beforeAutospacing="0" w:after="0" w:afterAutospacing="0" w:line="360" w:lineRule="auto"/>
        <w:ind w:firstLine="640" w:firstLineChars="200"/>
        <w:jc w:val="both"/>
        <w:rPr>
          <w:rFonts w:ascii="仿宋" w:hAnsi="仿宋" w:eastAsia="仿宋" w:cs="Times New Roman"/>
          <w:kern w:val="2"/>
          <w:sz w:val="32"/>
          <w:szCs w:val="32"/>
        </w:rPr>
      </w:pPr>
      <w:r>
        <w:rPr>
          <w:rFonts w:hint="eastAsia" w:ascii="仿宋" w:hAnsi="仿宋" w:eastAsia="仿宋" w:cs="Times New Roman"/>
          <w:kern w:val="2"/>
          <w:sz w:val="32"/>
          <w:szCs w:val="32"/>
        </w:rPr>
        <w:t>（二）没有约定的，以当事人在仲裁中提交的书面材料中载明的自己的地址为送达地址；</w:t>
      </w:r>
    </w:p>
    <w:p>
      <w:pPr>
        <w:pStyle w:val="6"/>
        <w:shd w:val="clear" w:color="auto" w:fill="FFFFFF"/>
        <w:spacing w:before="0" w:beforeAutospacing="0" w:after="0" w:afterAutospacing="0" w:line="360" w:lineRule="auto"/>
        <w:ind w:firstLine="640" w:firstLineChars="200"/>
        <w:jc w:val="both"/>
        <w:rPr>
          <w:rFonts w:ascii="仿宋" w:hAnsi="仿宋" w:eastAsia="仿宋" w:cs="Times New Roman"/>
          <w:kern w:val="2"/>
          <w:sz w:val="32"/>
          <w:szCs w:val="32"/>
        </w:rPr>
      </w:pPr>
      <w:r>
        <w:rPr>
          <w:rFonts w:hint="eastAsia" w:ascii="仿宋" w:hAnsi="仿宋" w:eastAsia="仿宋" w:cs="Times New Roman"/>
          <w:kern w:val="2"/>
          <w:sz w:val="32"/>
          <w:szCs w:val="32"/>
        </w:rPr>
        <w:t>（三）没有约定、当事人也未提交书面材料或者书面材料中未载明地址的，以受送达人一年内进行其他诉讼、仲裁案件中提供的地址为送达地址；</w:t>
      </w:r>
    </w:p>
    <w:p>
      <w:pPr>
        <w:pStyle w:val="6"/>
        <w:shd w:val="clear" w:color="auto" w:fill="FFFFFF"/>
        <w:spacing w:before="0" w:beforeAutospacing="0" w:after="0" w:afterAutospacing="0" w:line="360" w:lineRule="auto"/>
        <w:ind w:firstLine="640" w:firstLineChars="200"/>
        <w:jc w:val="both"/>
        <w:rPr>
          <w:rFonts w:ascii="仿宋" w:hAnsi="仿宋" w:eastAsia="仿宋" w:cs="Times New Roman"/>
          <w:kern w:val="2"/>
          <w:sz w:val="32"/>
          <w:szCs w:val="32"/>
        </w:rPr>
      </w:pPr>
      <w:r>
        <w:rPr>
          <w:rFonts w:hint="eastAsia" w:ascii="仿宋" w:hAnsi="仿宋" w:eastAsia="仿宋" w:cs="Times New Roman"/>
          <w:kern w:val="2"/>
          <w:sz w:val="32"/>
          <w:szCs w:val="32"/>
        </w:rPr>
        <w:t>（四）无以上情形的，以受送达人一年内进行民事活动时经常使用的地址为送达地址；</w:t>
      </w:r>
    </w:p>
    <w:p>
      <w:pPr>
        <w:pStyle w:val="6"/>
        <w:shd w:val="clear" w:color="auto" w:fill="FFFFFF"/>
        <w:spacing w:before="0" w:beforeAutospacing="0" w:after="0" w:afterAutospacing="0" w:line="360" w:lineRule="auto"/>
        <w:ind w:firstLine="640" w:firstLineChars="200"/>
        <w:jc w:val="both"/>
        <w:rPr>
          <w:rFonts w:ascii="仿宋" w:hAnsi="仿宋" w:eastAsia="仿宋" w:cs="Times New Roman"/>
          <w:kern w:val="2"/>
          <w:sz w:val="32"/>
          <w:szCs w:val="32"/>
        </w:rPr>
      </w:pPr>
      <w:r>
        <w:rPr>
          <w:rFonts w:hint="eastAsia" w:ascii="仿宋" w:hAnsi="仿宋" w:eastAsia="仿宋" w:cs="Times New Roman"/>
          <w:kern w:val="2"/>
          <w:sz w:val="32"/>
          <w:szCs w:val="32"/>
        </w:rPr>
        <w:t>（五）依上述规定仍不能确定送达地址的，自然人以其身份证或者户籍登记的住所或者在经常居住地登记的地址为送达地址，法人或者其他组织以其工商登记或其他依法登记、备案的住所地为送达地址。</w:t>
      </w:r>
    </w:p>
    <w:p>
      <w:pPr>
        <w:pStyle w:val="6"/>
        <w:shd w:val="clear" w:color="auto" w:fill="FFFFFF"/>
        <w:spacing w:before="0" w:beforeAutospacing="0" w:after="0" w:afterAutospacing="0" w:line="360" w:lineRule="auto"/>
        <w:ind w:firstLine="640" w:firstLineChars="200"/>
        <w:jc w:val="both"/>
        <w:rPr>
          <w:rFonts w:ascii="仿宋" w:hAnsi="仿宋" w:eastAsia="仿宋" w:cs="Times New Roman"/>
          <w:kern w:val="2"/>
          <w:sz w:val="32"/>
          <w:szCs w:val="32"/>
        </w:rPr>
      </w:pPr>
      <w:r>
        <w:rPr>
          <w:rFonts w:hint="eastAsia" w:ascii="仿宋" w:hAnsi="仿宋" w:eastAsia="仿宋" w:cs="Times New Roman"/>
          <w:kern w:val="2"/>
          <w:sz w:val="32"/>
          <w:szCs w:val="32"/>
        </w:rPr>
        <w:t>存在多个送达地址的，本会可以根据案件具体情况，确定一个送达地址，也可以多地址同时送达。</w:t>
      </w:r>
    </w:p>
    <w:p>
      <w:pPr>
        <w:pStyle w:val="6"/>
        <w:shd w:val="clear" w:color="auto" w:fill="FFFFFF"/>
        <w:spacing w:before="0" w:beforeAutospacing="0" w:after="0" w:afterAutospacing="0" w:line="360" w:lineRule="auto"/>
        <w:ind w:firstLine="640" w:firstLineChars="200"/>
        <w:jc w:val="both"/>
        <w:rPr>
          <w:rFonts w:ascii="仿宋" w:hAnsi="仿宋" w:eastAsia="仿宋" w:cs="Times New Roman"/>
          <w:kern w:val="2"/>
          <w:sz w:val="32"/>
          <w:szCs w:val="32"/>
        </w:rPr>
      </w:pPr>
      <w:r>
        <w:rPr>
          <w:rFonts w:hint="eastAsia" w:ascii="仿宋" w:hAnsi="仿宋" w:eastAsia="仿宋" w:cs="Times New Roman"/>
          <w:kern w:val="2"/>
          <w:sz w:val="32"/>
          <w:szCs w:val="32"/>
        </w:rPr>
        <w:t>本会可以要求一方当事人提供对方当事人的最新、最准确的送达地址、电话等联络信息或可能获得送达地址的相关线索，以便及时、有效实施送达。</w:t>
      </w:r>
    </w:p>
    <w:p>
      <w:pPr>
        <w:pStyle w:val="6"/>
        <w:shd w:val="clear" w:color="auto" w:fill="FFFFFF"/>
        <w:spacing w:before="0" w:beforeAutospacing="0" w:after="0" w:afterAutospacing="0" w:line="360" w:lineRule="auto"/>
        <w:ind w:firstLine="640" w:firstLineChars="200"/>
        <w:jc w:val="both"/>
        <w:rPr>
          <w:rFonts w:ascii="仿宋" w:hAnsi="仿宋" w:eastAsia="仿宋" w:cs="Times New Roman"/>
          <w:kern w:val="2"/>
          <w:sz w:val="32"/>
          <w:szCs w:val="32"/>
        </w:rPr>
      </w:pPr>
      <w:r>
        <w:rPr>
          <w:rFonts w:hint="eastAsia" w:ascii="黑体" w:hAnsi="黑体" w:eastAsia="黑体" w:cs="Times New Roman"/>
          <w:kern w:val="2"/>
          <w:sz w:val="32"/>
          <w:szCs w:val="32"/>
        </w:rPr>
        <w:t>第六十七条</w:t>
      </w:r>
      <w:r>
        <w:rPr>
          <w:rFonts w:hint="eastAsia" w:ascii="楷体" w:hAnsi="楷体" w:eastAsia="楷体" w:cs="Times New Roman"/>
          <w:kern w:val="2"/>
          <w:sz w:val="32"/>
          <w:szCs w:val="32"/>
        </w:rPr>
        <w:t xml:space="preserve"> </w:t>
      </w:r>
      <w:r>
        <w:rPr>
          <w:rFonts w:hint="eastAsia" w:ascii="仿宋" w:hAnsi="仿宋" w:eastAsia="仿宋" w:cs="Times New Roman"/>
          <w:kern w:val="2"/>
          <w:sz w:val="32"/>
          <w:szCs w:val="32"/>
        </w:rPr>
        <w:t>除当事人另有约定外，仲裁送达应当以直接送达和邮寄送达为主，以电子送达、公告送达等其他方式为补充。</w:t>
      </w:r>
    </w:p>
    <w:p>
      <w:pPr>
        <w:pStyle w:val="6"/>
        <w:shd w:val="clear" w:color="auto" w:fill="FFFFFF"/>
        <w:spacing w:before="0" w:beforeAutospacing="0" w:after="0" w:afterAutospacing="0" w:line="360" w:lineRule="auto"/>
        <w:ind w:firstLine="640" w:firstLineChars="200"/>
        <w:jc w:val="both"/>
        <w:rPr>
          <w:rFonts w:ascii="仿宋" w:hAnsi="仿宋" w:eastAsia="仿宋" w:cs="Times New Roman"/>
          <w:kern w:val="2"/>
          <w:sz w:val="32"/>
          <w:szCs w:val="32"/>
        </w:rPr>
      </w:pPr>
      <w:r>
        <w:rPr>
          <w:rFonts w:hint="eastAsia" w:ascii="仿宋" w:hAnsi="仿宋" w:eastAsia="仿宋" w:cs="Times New Roman"/>
          <w:kern w:val="2"/>
          <w:sz w:val="32"/>
          <w:szCs w:val="32"/>
        </w:rPr>
        <w:t>送达方式按照有利于让受送达人收取仲裁文书、通知和其他材料，有利于知悉仲裁情况，有利于提高送达效率的原则确定。</w:t>
      </w:r>
    </w:p>
    <w:p>
      <w:pPr>
        <w:pStyle w:val="6"/>
        <w:shd w:val="clear" w:color="auto" w:fill="FFFFFF"/>
        <w:spacing w:before="0" w:beforeAutospacing="0" w:after="0" w:afterAutospacing="0" w:line="360" w:lineRule="auto"/>
        <w:ind w:firstLine="640" w:firstLineChars="200"/>
        <w:jc w:val="both"/>
        <w:rPr>
          <w:rFonts w:ascii="仿宋" w:hAnsi="仿宋" w:eastAsia="仿宋" w:cs="Times New Roman"/>
          <w:kern w:val="2"/>
          <w:sz w:val="32"/>
          <w:szCs w:val="32"/>
        </w:rPr>
      </w:pPr>
      <w:r>
        <w:rPr>
          <w:rFonts w:hint="eastAsia" w:ascii="黑体" w:hAnsi="黑体" w:eastAsia="黑体" w:cs="Times New Roman"/>
          <w:kern w:val="2"/>
          <w:sz w:val="32"/>
          <w:szCs w:val="32"/>
        </w:rPr>
        <w:t>第六十八条</w:t>
      </w:r>
      <w:r>
        <w:rPr>
          <w:rFonts w:hint="eastAsia" w:ascii="仿宋" w:hAnsi="仿宋" w:eastAsia="仿宋" w:cs="Times New Roman"/>
          <w:kern w:val="2"/>
          <w:sz w:val="32"/>
          <w:szCs w:val="32"/>
        </w:rPr>
        <w:t xml:space="preserve"> 受送达人确认了送达地址的，可以按照受送达人确认的地址直接送达。</w:t>
      </w:r>
    </w:p>
    <w:p>
      <w:pPr>
        <w:pStyle w:val="6"/>
        <w:shd w:val="clear" w:color="auto" w:fill="FFFFFF"/>
        <w:spacing w:before="0" w:beforeAutospacing="0" w:after="0" w:afterAutospacing="0" w:line="360" w:lineRule="auto"/>
        <w:ind w:firstLine="640" w:firstLineChars="200"/>
        <w:jc w:val="both"/>
        <w:rPr>
          <w:rFonts w:ascii="仿宋" w:hAnsi="仿宋" w:eastAsia="仿宋" w:cs="Times New Roman"/>
          <w:kern w:val="2"/>
          <w:sz w:val="32"/>
          <w:szCs w:val="32"/>
        </w:rPr>
      </w:pPr>
      <w:r>
        <w:rPr>
          <w:rFonts w:hint="eastAsia" w:ascii="仿宋" w:hAnsi="仿宋" w:eastAsia="仿宋" w:cs="Times New Roman"/>
          <w:kern w:val="2"/>
          <w:sz w:val="32"/>
          <w:szCs w:val="32"/>
        </w:rPr>
        <w:t>受送达人未确认送达地址或确认的送达地址不便向受送达人直接送达的，可以通知受送达人到本会或指定地点领取仲裁文书、通知和其他材料，或者在可以遇见受送达人的场所向其直接送达。</w:t>
      </w:r>
    </w:p>
    <w:p>
      <w:pPr>
        <w:pStyle w:val="6"/>
        <w:shd w:val="clear" w:color="auto" w:fill="FFFFFF"/>
        <w:spacing w:before="0" w:beforeAutospacing="0" w:after="0" w:afterAutospacing="0" w:line="360" w:lineRule="auto"/>
        <w:ind w:firstLine="640" w:firstLineChars="200"/>
        <w:jc w:val="both"/>
        <w:rPr>
          <w:rFonts w:ascii="仿宋" w:hAnsi="仿宋" w:eastAsia="仿宋" w:cs="Times New Roman"/>
          <w:kern w:val="2"/>
          <w:sz w:val="32"/>
          <w:szCs w:val="32"/>
        </w:rPr>
      </w:pPr>
      <w:r>
        <w:rPr>
          <w:rFonts w:hint="eastAsia" w:ascii="仿宋" w:hAnsi="仿宋" w:eastAsia="仿宋" w:cs="Times New Roman"/>
          <w:kern w:val="2"/>
          <w:sz w:val="32"/>
          <w:szCs w:val="32"/>
        </w:rPr>
        <w:t>受送达人是自然人的，本人不在时交由其成年家属签收；受送达人是法人或者其他组织的，应当由法人的法定代表人、其他组织的负责人或者办公室、收发室、值班室等负责收件的人签收。受送达人有代理人的，可以送交其代理人签收；受送达人已向本会指定代收人的，送交代收人签收。上述人员在送达回证上签收的日期为送达日期。</w:t>
      </w:r>
    </w:p>
    <w:p>
      <w:pPr>
        <w:pStyle w:val="6"/>
        <w:shd w:val="clear" w:color="auto" w:fill="FFFFFF"/>
        <w:spacing w:before="0" w:beforeAutospacing="0" w:after="0" w:afterAutospacing="0" w:line="360" w:lineRule="auto"/>
        <w:ind w:firstLine="640" w:firstLineChars="200"/>
        <w:jc w:val="both"/>
        <w:rPr>
          <w:rFonts w:ascii="仿宋" w:hAnsi="仿宋" w:eastAsia="仿宋" w:cs="Times New Roman"/>
          <w:kern w:val="2"/>
          <w:sz w:val="32"/>
          <w:szCs w:val="32"/>
        </w:rPr>
      </w:pPr>
      <w:r>
        <w:rPr>
          <w:rFonts w:hint="eastAsia" w:ascii="仿宋" w:hAnsi="仿宋" w:eastAsia="仿宋" w:cs="Times New Roman"/>
          <w:kern w:val="2"/>
          <w:sz w:val="32"/>
          <w:szCs w:val="32"/>
        </w:rPr>
        <w:t>法人和其他组织主要办事机构所在地和登记、备案的住所地无人办公营业的，可以向法人的法定代表人和其他组织的主要负责人直接送达。</w:t>
      </w:r>
    </w:p>
    <w:p>
      <w:pPr>
        <w:pStyle w:val="6"/>
        <w:shd w:val="clear" w:color="auto" w:fill="FFFFFF"/>
        <w:spacing w:before="0" w:beforeAutospacing="0" w:after="0" w:afterAutospacing="0" w:line="360" w:lineRule="auto"/>
        <w:ind w:firstLine="640" w:firstLineChars="200"/>
        <w:jc w:val="both"/>
        <w:rPr>
          <w:rFonts w:ascii="仿宋" w:hAnsi="仿宋" w:eastAsia="仿宋" w:cs="Times New Roman"/>
          <w:kern w:val="2"/>
          <w:sz w:val="32"/>
          <w:szCs w:val="32"/>
        </w:rPr>
      </w:pPr>
      <w:r>
        <w:rPr>
          <w:rFonts w:hint="eastAsia" w:ascii="仿宋" w:hAnsi="仿宋" w:eastAsia="仿宋" w:cs="Times New Roman"/>
          <w:kern w:val="2"/>
          <w:sz w:val="32"/>
          <w:szCs w:val="32"/>
        </w:rPr>
        <w:t>受送达人、代理人、代收人拒绝接收仲裁文书、通知和其他材料，或者拒绝签署送达回证的，视为送达。送达人应当采用拍照、录音录像、见证人见证等方式记录送达过程，并在送达回证上记明拒收事由和日期并签名。</w:t>
      </w:r>
    </w:p>
    <w:p>
      <w:pPr>
        <w:pStyle w:val="6"/>
        <w:shd w:val="clear" w:color="auto" w:fill="FFFFFF"/>
        <w:spacing w:before="0" w:beforeAutospacing="0" w:after="0" w:afterAutospacing="0" w:line="360" w:lineRule="auto"/>
        <w:ind w:firstLine="640" w:firstLineChars="200"/>
        <w:jc w:val="both"/>
        <w:rPr>
          <w:rFonts w:ascii="仿宋" w:hAnsi="仿宋" w:eastAsia="仿宋" w:cs="Times New Roman"/>
          <w:kern w:val="2"/>
          <w:sz w:val="32"/>
          <w:szCs w:val="32"/>
        </w:rPr>
      </w:pPr>
      <w:r>
        <w:rPr>
          <w:rFonts w:hint="eastAsia" w:ascii="黑体" w:hAnsi="黑体" w:eastAsia="黑体" w:cs="Times New Roman"/>
          <w:kern w:val="2"/>
          <w:sz w:val="32"/>
          <w:szCs w:val="32"/>
        </w:rPr>
        <w:t>第六十九条</w:t>
      </w:r>
      <w:r>
        <w:rPr>
          <w:rFonts w:hint="eastAsia" w:ascii="楷体" w:hAnsi="楷体" w:eastAsia="楷体" w:cs="Times New Roman"/>
          <w:kern w:val="2"/>
          <w:sz w:val="32"/>
          <w:szCs w:val="32"/>
        </w:rPr>
        <w:t xml:space="preserve"> </w:t>
      </w:r>
      <w:r>
        <w:rPr>
          <w:rFonts w:hint="eastAsia" w:ascii="仿宋" w:hAnsi="仿宋" w:eastAsia="仿宋" w:cs="Times New Roman"/>
          <w:kern w:val="2"/>
          <w:sz w:val="32"/>
          <w:szCs w:val="32"/>
        </w:rPr>
        <w:t>仲裁文书、通知和其他材料邮寄至受送达人确认的送达地址，即视为送达。</w:t>
      </w:r>
    </w:p>
    <w:p>
      <w:pPr>
        <w:pStyle w:val="6"/>
        <w:shd w:val="clear" w:color="auto" w:fill="FFFFFF"/>
        <w:spacing w:before="0" w:beforeAutospacing="0" w:after="0" w:afterAutospacing="0" w:line="360" w:lineRule="auto"/>
        <w:ind w:firstLine="640" w:firstLineChars="200"/>
        <w:jc w:val="both"/>
        <w:rPr>
          <w:rFonts w:ascii="仿宋" w:hAnsi="仿宋" w:eastAsia="仿宋" w:cs="Times New Roman"/>
          <w:kern w:val="2"/>
          <w:sz w:val="32"/>
          <w:szCs w:val="32"/>
        </w:rPr>
      </w:pPr>
      <w:r>
        <w:rPr>
          <w:rFonts w:hint="eastAsia" w:ascii="仿宋" w:hAnsi="仿宋" w:eastAsia="仿宋" w:cs="Times New Roman"/>
          <w:kern w:val="2"/>
          <w:sz w:val="32"/>
          <w:szCs w:val="32"/>
        </w:rPr>
        <w:t>当事人未向本会确认自己的送达地址的，依照本规定第五十七条第六款确定送达地址。仲裁文书、通知和其他材料邮寄至该地址，即视为送达。</w:t>
      </w:r>
    </w:p>
    <w:p>
      <w:pPr>
        <w:pStyle w:val="6"/>
        <w:shd w:val="clear" w:color="auto" w:fill="FFFFFF"/>
        <w:spacing w:before="0" w:beforeAutospacing="0" w:after="0" w:afterAutospacing="0" w:line="360" w:lineRule="auto"/>
        <w:ind w:firstLine="640" w:firstLineChars="200"/>
        <w:jc w:val="both"/>
        <w:rPr>
          <w:rFonts w:ascii="仿宋" w:hAnsi="仿宋" w:eastAsia="仿宋" w:cs="Times New Roman"/>
          <w:kern w:val="2"/>
          <w:sz w:val="32"/>
          <w:szCs w:val="32"/>
        </w:rPr>
      </w:pPr>
      <w:r>
        <w:rPr>
          <w:rFonts w:hint="eastAsia" w:ascii="仿宋" w:hAnsi="仿宋" w:eastAsia="仿宋" w:cs="Times New Roman"/>
          <w:kern w:val="2"/>
          <w:sz w:val="32"/>
          <w:szCs w:val="32"/>
        </w:rPr>
        <w:t>如本会或者当事人经合理查询仍不能找到受送达人的上述任一地点，而以邮寄、专递的方式或者能提供投递记录的包括公证送达、留置送达在内的其他方式投递给受送达人最后一个为人所知的营业地、注册地、住所地、经常居住地或者其他通讯地址的，即视为送达。</w:t>
      </w:r>
    </w:p>
    <w:p>
      <w:pPr>
        <w:pStyle w:val="6"/>
        <w:shd w:val="clear" w:color="auto" w:fill="FFFFFF"/>
        <w:spacing w:before="0" w:beforeAutospacing="0" w:after="0" w:afterAutospacing="0" w:line="360" w:lineRule="auto"/>
        <w:ind w:firstLine="640" w:firstLineChars="200"/>
        <w:jc w:val="both"/>
        <w:rPr>
          <w:rFonts w:ascii="仿宋" w:hAnsi="仿宋" w:eastAsia="仿宋" w:cs="Times New Roman"/>
          <w:kern w:val="2"/>
          <w:sz w:val="32"/>
          <w:szCs w:val="32"/>
        </w:rPr>
      </w:pPr>
      <w:r>
        <w:rPr>
          <w:rFonts w:hint="eastAsia" w:ascii="仿宋" w:hAnsi="仿宋" w:eastAsia="仿宋" w:cs="Times New Roman"/>
          <w:kern w:val="2"/>
          <w:sz w:val="32"/>
          <w:szCs w:val="32"/>
        </w:rPr>
        <w:t>受送达人未确认送达地址，仲裁文书、通知和其他材料在第一次邮寄受送达人成功，受送达人未通知本会变更送达地址，在此后的程序中邮寄至同一地址无人签收的，视为送达。</w:t>
      </w:r>
    </w:p>
    <w:p>
      <w:pPr>
        <w:pStyle w:val="6"/>
        <w:shd w:val="clear" w:color="auto" w:fill="FFFFFF"/>
        <w:spacing w:before="0" w:beforeAutospacing="0" w:after="0" w:afterAutospacing="0" w:line="360" w:lineRule="auto"/>
        <w:ind w:firstLine="640" w:firstLineChars="200"/>
        <w:jc w:val="both"/>
        <w:rPr>
          <w:rFonts w:ascii="仿宋" w:hAnsi="仿宋" w:eastAsia="仿宋" w:cs="Times New Roman"/>
          <w:kern w:val="2"/>
          <w:sz w:val="32"/>
          <w:szCs w:val="32"/>
        </w:rPr>
      </w:pPr>
      <w:r>
        <w:rPr>
          <w:rFonts w:hint="eastAsia" w:ascii="仿宋" w:hAnsi="仿宋" w:eastAsia="仿宋" w:cs="Times New Roman"/>
          <w:kern w:val="2"/>
          <w:sz w:val="32"/>
          <w:szCs w:val="32"/>
        </w:rPr>
        <w:t>邮件回执上注明的收件日期为送达日期。受送达人、代理人、代收人拒绝签收或者要求退回邮寄的仲裁文书、通知和其他材料的，仲裁文书、通知和其他材料退回之日视为送达之日。</w:t>
      </w:r>
    </w:p>
    <w:p>
      <w:pPr>
        <w:pStyle w:val="6"/>
        <w:shd w:val="clear" w:color="auto" w:fill="FFFFFF"/>
        <w:spacing w:before="0" w:beforeAutospacing="0" w:after="0" w:afterAutospacing="0" w:line="360" w:lineRule="auto"/>
        <w:ind w:firstLine="640" w:firstLineChars="200"/>
        <w:jc w:val="both"/>
        <w:rPr>
          <w:rFonts w:ascii="仿宋" w:hAnsi="仿宋" w:eastAsia="仿宋" w:cs="Times New Roman"/>
          <w:kern w:val="2"/>
          <w:sz w:val="32"/>
          <w:szCs w:val="32"/>
        </w:rPr>
      </w:pPr>
      <w:r>
        <w:rPr>
          <w:rFonts w:hint="eastAsia" w:ascii="黑体" w:hAnsi="黑体" w:eastAsia="黑体" w:cs="Times New Roman"/>
          <w:kern w:val="2"/>
          <w:sz w:val="32"/>
          <w:szCs w:val="32"/>
        </w:rPr>
        <w:t>第七十条</w:t>
      </w:r>
      <w:r>
        <w:rPr>
          <w:rFonts w:hint="eastAsia" w:ascii="楷体" w:hAnsi="楷体" w:eastAsia="楷体" w:cs="Times New Roman"/>
          <w:kern w:val="2"/>
          <w:sz w:val="32"/>
          <w:szCs w:val="32"/>
        </w:rPr>
        <w:t xml:space="preserve"> </w:t>
      </w:r>
      <w:r>
        <w:rPr>
          <w:rFonts w:hint="eastAsia" w:ascii="仿宋" w:hAnsi="仿宋" w:eastAsia="仿宋" w:cs="Times New Roman"/>
          <w:kern w:val="2"/>
          <w:sz w:val="32"/>
          <w:szCs w:val="32"/>
        </w:rPr>
        <w:t>电子送达实行自愿原则。</w:t>
      </w:r>
    </w:p>
    <w:p>
      <w:pPr>
        <w:pStyle w:val="6"/>
        <w:shd w:val="clear" w:color="auto" w:fill="FFFFFF"/>
        <w:spacing w:before="0" w:beforeAutospacing="0" w:after="0" w:afterAutospacing="0" w:line="360" w:lineRule="auto"/>
        <w:ind w:firstLine="640" w:firstLineChars="200"/>
        <w:jc w:val="both"/>
        <w:rPr>
          <w:rFonts w:ascii="仿宋" w:hAnsi="仿宋" w:eastAsia="仿宋" w:cs="Times New Roman"/>
          <w:kern w:val="2"/>
          <w:sz w:val="32"/>
          <w:szCs w:val="32"/>
        </w:rPr>
      </w:pPr>
      <w:r>
        <w:rPr>
          <w:rFonts w:hint="eastAsia" w:ascii="仿宋" w:hAnsi="仿宋" w:eastAsia="仿宋" w:cs="Times New Roman"/>
          <w:kern w:val="2"/>
          <w:sz w:val="32"/>
          <w:szCs w:val="32"/>
        </w:rPr>
        <w:t>当事人在合同中明确约定采用电子送达方式并确定电子送达地址或者号码的，可以采用电子送达方式送达除裁决书、调解书以外的文书、通知和其他材料。</w:t>
      </w:r>
    </w:p>
    <w:p>
      <w:pPr>
        <w:pStyle w:val="6"/>
        <w:shd w:val="clear" w:color="auto" w:fill="FFFFFF"/>
        <w:spacing w:before="0" w:beforeAutospacing="0" w:after="0" w:afterAutospacing="0" w:line="360" w:lineRule="auto"/>
        <w:ind w:firstLine="640" w:firstLineChars="200"/>
        <w:jc w:val="both"/>
        <w:rPr>
          <w:rFonts w:ascii="仿宋" w:hAnsi="仿宋" w:eastAsia="仿宋" w:cs="Times New Roman"/>
          <w:kern w:val="2"/>
          <w:sz w:val="32"/>
          <w:szCs w:val="32"/>
        </w:rPr>
      </w:pPr>
      <w:r>
        <w:rPr>
          <w:rFonts w:hint="eastAsia" w:ascii="仿宋" w:hAnsi="仿宋" w:eastAsia="仿宋" w:cs="Times New Roman"/>
          <w:kern w:val="2"/>
          <w:sz w:val="32"/>
          <w:szCs w:val="32"/>
        </w:rPr>
        <w:t>电子送达可以采用传真、电子邮件、移动通信等即时收悉的特定系统作为送达媒介。本会对应系统显示的传真、电子邮件、手机短信、微信等发送成功的日期视为送达日期。</w:t>
      </w:r>
    </w:p>
    <w:p>
      <w:pPr>
        <w:pStyle w:val="6"/>
        <w:shd w:val="clear" w:color="auto" w:fill="FFFFFF"/>
        <w:spacing w:before="0" w:beforeAutospacing="0" w:after="0" w:afterAutospacing="0" w:line="360" w:lineRule="auto"/>
        <w:ind w:firstLine="640" w:firstLineChars="200"/>
        <w:jc w:val="both"/>
        <w:rPr>
          <w:rFonts w:ascii="仿宋" w:hAnsi="仿宋" w:eastAsia="仿宋" w:cs="Times New Roman"/>
          <w:kern w:val="2"/>
          <w:sz w:val="32"/>
          <w:szCs w:val="32"/>
        </w:rPr>
      </w:pPr>
      <w:r>
        <w:rPr>
          <w:rFonts w:hint="eastAsia" w:ascii="仿宋" w:hAnsi="仿宋" w:eastAsia="仿宋" w:cs="Times New Roman"/>
          <w:kern w:val="2"/>
          <w:sz w:val="32"/>
          <w:szCs w:val="32"/>
        </w:rPr>
        <w:t>采用传真、电子邮件方式送达的，送达人应记录传真发送和接收的号码、电子邮件发送和接收的邮箱、发送的时间、送达的仲裁文书、通知和其他材料的名称，并打印传真发送确认单、电子邮件发送成功网页，存卷备查。</w:t>
      </w:r>
    </w:p>
    <w:p>
      <w:pPr>
        <w:pStyle w:val="6"/>
        <w:shd w:val="clear" w:color="auto" w:fill="FFFFFF"/>
        <w:spacing w:before="0" w:beforeAutospacing="0" w:after="0" w:afterAutospacing="0" w:line="360" w:lineRule="auto"/>
        <w:ind w:firstLine="640" w:firstLineChars="200"/>
        <w:jc w:val="both"/>
        <w:rPr>
          <w:rFonts w:ascii="仿宋" w:hAnsi="仿宋" w:eastAsia="仿宋" w:cs="Times New Roman"/>
          <w:kern w:val="2"/>
          <w:sz w:val="32"/>
          <w:szCs w:val="32"/>
        </w:rPr>
      </w:pPr>
      <w:r>
        <w:rPr>
          <w:rFonts w:hint="eastAsia" w:ascii="仿宋" w:hAnsi="仿宋" w:eastAsia="仿宋" w:cs="Times New Roman"/>
          <w:kern w:val="2"/>
          <w:sz w:val="32"/>
          <w:szCs w:val="32"/>
        </w:rPr>
        <w:t>采用短信、微信等方式送达的，送达人应记录收发的手机号码、发送的时间、送达的仲裁文书、通知和其他材料的名称，并将短信、微信等送达内容拍摄照片，存卷备查。</w:t>
      </w:r>
    </w:p>
    <w:p>
      <w:pPr>
        <w:pStyle w:val="6"/>
        <w:shd w:val="clear" w:color="auto" w:fill="FFFFFF"/>
        <w:spacing w:before="0" w:beforeAutospacing="0" w:after="0" w:afterAutospacing="0" w:line="360" w:lineRule="auto"/>
        <w:ind w:firstLine="640" w:firstLineChars="200"/>
        <w:jc w:val="both"/>
        <w:rPr>
          <w:rFonts w:ascii="仿宋" w:hAnsi="仿宋" w:eastAsia="仿宋" w:cs="Times New Roman"/>
          <w:kern w:val="2"/>
          <w:sz w:val="32"/>
          <w:szCs w:val="32"/>
        </w:rPr>
      </w:pPr>
      <w:r>
        <w:rPr>
          <w:rFonts w:hint="eastAsia" w:ascii="仿宋" w:hAnsi="仿宋" w:eastAsia="仿宋" w:cs="Times New Roman"/>
          <w:kern w:val="2"/>
          <w:sz w:val="32"/>
          <w:szCs w:val="32"/>
        </w:rPr>
        <w:t>对于移动通讯工具能够接通但无法直接送达、邮寄送达的，除仲裁裁决书、调解书外，可以采取电话送达的方式，由送达人告知受送达人仲裁文书、通知和其他材料的内容，并记录拨打、接听的电话号码、通话时间、送达仲裁文书、通知和其他材料的内容，通话过程应当录音以存卷备查。</w:t>
      </w:r>
    </w:p>
    <w:p>
      <w:pPr>
        <w:pStyle w:val="6"/>
        <w:shd w:val="clear" w:color="auto" w:fill="FFFFFF"/>
        <w:spacing w:before="0" w:beforeAutospacing="0" w:after="0" w:afterAutospacing="0" w:line="360" w:lineRule="auto"/>
        <w:ind w:firstLine="640" w:firstLineChars="200"/>
        <w:jc w:val="both"/>
        <w:rPr>
          <w:rFonts w:ascii="仿宋" w:hAnsi="仿宋" w:eastAsia="仿宋" w:cs="Times New Roman"/>
          <w:kern w:val="2"/>
          <w:sz w:val="32"/>
          <w:szCs w:val="32"/>
        </w:rPr>
      </w:pPr>
      <w:r>
        <w:rPr>
          <w:rFonts w:hint="eastAsia" w:ascii="黑体" w:hAnsi="黑体" w:eastAsia="黑体" w:cs="Times New Roman"/>
          <w:kern w:val="2"/>
          <w:sz w:val="32"/>
          <w:szCs w:val="32"/>
        </w:rPr>
        <w:t xml:space="preserve">第七十一条 </w:t>
      </w:r>
      <w:r>
        <w:rPr>
          <w:rFonts w:hint="eastAsia" w:ascii="仿宋" w:hAnsi="仿宋" w:eastAsia="仿宋" w:cs="Times New Roman"/>
          <w:kern w:val="2"/>
          <w:sz w:val="32"/>
          <w:szCs w:val="32"/>
        </w:rPr>
        <w:t>受送达人下落不明或者用其他送达方式无法送达的，可以适用公告送达。</w:t>
      </w:r>
    </w:p>
    <w:p>
      <w:pPr>
        <w:pStyle w:val="6"/>
        <w:shd w:val="clear" w:color="auto" w:fill="FFFFFF"/>
        <w:spacing w:before="0" w:beforeAutospacing="0" w:after="0" w:afterAutospacing="0" w:line="360" w:lineRule="auto"/>
        <w:ind w:firstLine="640" w:firstLineChars="200"/>
        <w:jc w:val="both"/>
        <w:rPr>
          <w:rFonts w:ascii="仿宋" w:hAnsi="仿宋" w:eastAsia="仿宋" w:cs="Times New Roman"/>
          <w:kern w:val="2"/>
          <w:sz w:val="32"/>
          <w:szCs w:val="32"/>
        </w:rPr>
      </w:pPr>
      <w:r>
        <w:rPr>
          <w:rFonts w:hint="eastAsia" w:ascii="仿宋" w:hAnsi="仿宋" w:eastAsia="仿宋" w:cs="Times New Roman"/>
          <w:kern w:val="2"/>
          <w:sz w:val="32"/>
          <w:szCs w:val="32"/>
        </w:rPr>
        <w:t>公告送达应当由当事人向本会提出书面申请，并预缴公告费用。</w:t>
      </w:r>
    </w:p>
    <w:p>
      <w:pPr>
        <w:pStyle w:val="6"/>
        <w:shd w:val="clear" w:color="auto" w:fill="FFFFFF"/>
        <w:spacing w:before="0" w:beforeAutospacing="0" w:after="0" w:afterAutospacing="0" w:line="360" w:lineRule="auto"/>
        <w:ind w:firstLine="640" w:firstLineChars="200"/>
        <w:jc w:val="both"/>
        <w:rPr>
          <w:rFonts w:ascii="仿宋" w:hAnsi="仿宋" w:eastAsia="仿宋" w:cs="Times New Roman"/>
          <w:kern w:val="2"/>
          <w:sz w:val="32"/>
          <w:szCs w:val="32"/>
        </w:rPr>
      </w:pPr>
      <w:r>
        <w:rPr>
          <w:rFonts w:hint="eastAsia" w:ascii="仿宋" w:hAnsi="仿宋" w:eastAsia="仿宋" w:cs="Times New Roman"/>
          <w:kern w:val="2"/>
          <w:sz w:val="32"/>
          <w:szCs w:val="32"/>
        </w:rPr>
        <w:t>公告送达可以在受送达人住所地张贴公告，也可以在报纸、信息网络等媒体上刊登公告。自本会发出公告之日起，经过三十日，视为送达。本会在受送达人住所地张贴公告的，应当采取拍照、录像等方式记录张贴过程。</w:t>
      </w:r>
    </w:p>
    <w:p>
      <w:pPr>
        <w:pStyle w:val="6"/>
        <w:shd w:val="clear" w:color="auto" w:fill="FFFFFF"/>
        <w:spacing w:before="0" w:beforeAutospacing="0" w:after="0" w:afterAutospacing="0" w:line="360" w:lineRule="auto"/>
        <w:ind w:firstLine="640" w:firstLineChars="200"/>
        <w:jc w:val="both"/>
        <w:rPr>
          <w:rFonts w:ascii="仿宋" w:hAnsi="仿宋" w:eastAsia="仿宋" w:cs="Times New Roman"/>
          <w:kern w:val="2"/>
          <w:sz w:val="32"/>
          <w:szCs w:val="32"/>
        </w:rPr>
      </w:pPr>
      <w:r>
        <w:rPr>
          <w:rFonts w:hint="eastAsia" w:ascii="仿宋" w:hAnsi="仿宋" w:eastAsia="仿宋" w:cs="Times New Roman"/>
          <w:kern w:val="2"/>
          <w:sz w:val="32"/>
          <w:szCs w:val="32"/>
        </w:rPr>
        <w:t>公告送达的，应当在案卷中记明原因和经过。</w:t>
      </w:r>
    </w:p>
    <w:p>
      <w:pPr>
        <w:spacing w:line="360" w:lineRule="auto"/>
        <w:ind w:firstLine="640" w:firstLineChars="200"/>
        <w:jc w:val="center"/>
        <w:rPr>
          <w:rFonts w:ascii="黑体" w:hAnsi="黑体" w:eastAsia="黑体"/>
          <w:sz w:val="32"/>
          <w:szCs w:val="32"/>
        </w:rPr>
      </w:pPr>
      <w:r>
        <w:rPr>
          <w:rFonts w:hint="eastAsia" w:ascii="黑体" w:hAnsi="黑体" w:eastAsia="黑体"/>
          <w:sz w:val="32"/>
          <w:szCs w:val="32"/>
        </w:rPr>
        <w:t>第九章　附 则</w:t>
      </w:r>
      <w:bookmarkStart w:id="0" w:name="9a"/>
      <w:bookmarkEnd w:id="0"/>
    </w:p>
    <w:p>
      <w:pPr>
        <w:spacing w:line="360" w:lineRule="auto"/>
        <w:ind w:firstLine="640" w:firstLineChars="200"/>
        <w:rPr>
          <w:rFonts w:ascii="仿宋" w:hAnsi="仿宋" w:eastAsia="仿宋"/>
          <w:sz w:val="32"/>
          <w:szCs w:val="32"/>
        </w:rPr>
      </w:pPr>
      <w:r>
        <w:rPr>
          <w:rFonts w:hint="eastAsia" w:ascii="黑体" w:hAnsi="黑体" w:eastAsia="黑体"/>
          <w:sz w:val="32"/>
          <w:szCs w:val="32"/>
        </w:rPr>
        <w:t xml:space="preserve">第七十二条 </w:t>
      </w:r>
      <w:r>
        <w:rPr>
          <w:rFonts w:hint="eastAsia" w:ascii="仿宋" w:hAnsi="仿宋" w:eastAsia="仿宋"/>
          <w:sz w:val="32"/>
          <w:szCs w:val="32"/>
        </w:rPr>
        <w:t xml:space="preserve">本规则规定的期限或者根据本规则确定的期限，应当自期限开始之次日起算。期限开始之日，不计算在期限内。 </w:t>
      </w:r>
      <w:r>
        <w:rPr>
          <w:rFonts w:hint="eastAsia" w:ascii="仿宋" w:hAnsi="仿宋" w:eastAsia="仿宋"/>
          <w:sz w:val="32"/>
          <w:szCs w:val="32"/>
        </w:rPr>
        <w:br w:type="textWrapping"/>
      </w:r>
      <w:r>
        <w:rPr>
          <w:rFonts w:hint="eastAsia" w:ascii="仿宋" w:hAnsi="仿宋" w:eastAsia="仿宋"/>
          <w:sz w:val="32"/>
          <w:szCs w:val="32"/>
        </w:rPr>
        <w:t xml:space="preserve">　 如果期限开始之次日为送达地公共假日或者非工作日，则从其后的第一个工作日开始计算。期限内的公共假日和非工作日应计算在期限内。期限届满日是公共假日或者非工作日的，以其后的第一个工作日为期限届满日。 </w:t>
      </w:r>
      <w:r>
        <w:rPr>
          <w:rFonts w:hint="eastAsia" w:ascii="仿宋" w:hAnsi="仿宋" w:eastAsia="仿宋"/>
          <w:sz w:val="32"/>
          <w:szCs w:val="32"/>
        </w:rPr>
        <w:br w:type="textWrapping"/>
      </w:r>
      <w:r>
        <w:rPr>
          <w:rFonts w:hint="eastAsia" w:ascii="仿宋" w:hAnsi="仿宋" w:eastAsia="仿宋"/>
          <w:sz w:val="32"/>
          <w:szCs w:val="32"/>
        </w:rPr>
        <w:t xml:space="preserve">　 期限不包括在途时间，仲裁文书、通知、材料在期限届满前交邮、交发的，不属于过期。 </w:t>
      </w:r>
      <w:r>
        <w:rPr>
          <w:rFonts w:hint="eastAsia" w:ascii="仿宋" w:hAnsi="仿宋" w:eastAsia="仿宋"/>
          <w:sz w:val="32"/>
          <w:szCs w:val="32"/>
        </w:rPr>
        <w:br w:type="textWrapping"/>
      </w:r>
      <w:r>
        <w:rPr>
          <w:rFonts w:hint="eastAsia" w:ascii="仿宋" w:hAnsi="仿宋" w:eastAsia="仿宋"/>
          <w:sz w:val="32"/>
          <w:szCs w:val="32"/>
        </w:rPr>
        <w:t xml:space="preserve">　 当事人因不可抗力或者其他正当理由耽误期限的，在障碍消除后10日内，可以申请顺延；是否准许，由本会或者仲裁庭决定。 </w:t>
      </w:r>
    </w:p>
    <w:p>
      <w:pPr>
        <w:spacing w:line="360" w:lineRule="auto"/>
        <w:ind w:firstLine="640" w:firstLineChars="200"/>
        <w:rPr>
          <w:rFonts w:ascii="仿宋" w:hAnsi="仿宋" w:eastAsia="仿宋"/>
          <w:sz w:val="32"/>
          <w:szCs w:val="32"/>
        </w:rPr>
      </w:pPr>
      <w:r>
        <w:rPr>
          <w:rFonts w:hint="eastAsia" w:ascii="黑体" w:hAnsi="黑体" w:eastAsia="黑体"/>
          <w:sz w:val="32"/>
          <w:szCs w:val="32"/>
        </w:rPr>
        <w:t>第七十三条</w:t>
      </w:r>
      <w:r>
        <w:rPr>
          <w:rFonts w:hint="eastAsia" w:ascii="仿宋" w:hAnsi="仿宋" w:eastAsia="仿宋"/>
          <w:sz w:val="32"/>
          <w:szCs w:val="32"/>
        </w:rPr>
        <w:t xml:space="preserve"> 本会以中文为正式语言。当事人另有约定的，从其约定。 </w:t>
      </w:r>
      <w:r>
        <w:rPr>
          <w:rFonts w:hint="eastAsia" w:ascii="仿宋" w:hAnsi="仿宋" w:eastAsia="仿宋"/>
          <w:sz w:val="32"/>
          <w:szCs w:val="32"/>
        </w:rPr>
        <w:br w:type="textWrapping"/>
      </w:r>
      <w:r>
        <w:rPr>
          <w:rFonts w:hint="eastAsia" w:ascii="仿宋" w:hAnsi="仿宋" w:eastAsia="仿宋"/>
          <w:sz w:val="32"/>
          <w:szCs w:val="32"/>
        </w:rPr>
        <w:t xml:space="preserve">　 当事人或者其代理人、证人需要语言翻译，可以由本会提供译员，也可以由当事人自行提供译员。当事人承担翻译费用。 </w:t>
      </w:r>
    </w:p>
    <w:p>
      <w:pPr>
        <w:spacing w:line="360" w:lineRule="auto"/>
        <w:ind w:firstLine="640" w:firstLineChars="200"/>
        <w:rPr>
          <w:rFonts w:ascii="仿宋" w:hAnsi="仿宋" w:eastAsia="仿宋"/>
          <w:sz w:val="32"/>
          <w:szCs w:val="32"/>
        </w:rPr>
      </w:pPr>
      <w:r>
        <w:rPr>
          <w:rFonts w:hint="eastAsia" w:ascii="黑体" w:hAnsi="黑体" w:eastAsia="黑体"/>
          <w:sz w:val="32"/>
          <w:szCs w:val="32"/>
        </w:rPr>
        <w:t>第七十四条</w:t>
      </w:r>
      <w:r>
        <w:rPr>
          <w:rFonts w:hint="eastAsia" w:ascii="楷体" w:hAnsi="楷体" w:eastAsia="楷体"/>
          <w:sz w:val="32"/>
          <w:szCs w:val="32"/>
        </w:rPr>
        <w:t xml:space="preserve"> </w:t>
      </w:r>
      <w:r>
        <w:rPr>
          <w:rFonts w:hint="eastAsia" w:ascii="仿宋" w:hAnsi="仿宋" w:eastAsia="仿宋"/>
          <w:sz w:val="32"/>
          <w:szCs w:val="32"/>
        </w:rPr>
        <w:t>法律对仲裁时效有规定的，从其规定。法律对仲裁时效没有规定的，适用诉讼时效的规定。</w:t>
      </w:r>
    </w:p>
    <w:p>
      <w:pPr>
        <w:spacing w:line="360" w:lineRule="auto"/>
        <w:ind w:firstLine="640" w:firstLineChars="200"/>
        <w:rPr>
          <w:rFonts w:ascii="仿宋" w:hAnsi="仿宋" w:eastAsia="仿宋"/>
          <w:sz w:val="32"/>
          <w:szCs w:val="32"/>
        </w:rPr>
      </w:pPr>
      <w:r>
        <w:rPr>
          <w:rFonts w:hint="eastAsia" w:ascii="黑体" w:hAnsi="黑体" w:eastAsia="黑体"/>
          <w:sz w:val="32"/>
          <w:szCs w:val="32"/>
        </w:rPr>
        <w:t>第七十五条</w:t>
      </w:r>
      <w:r>
        <w:rPr>
          <w:rFonts w:hint="eastAsia" w:ascii="仿宋" w:hAnsi="仿宋" w:eastAsia="仿宋"/>
          <w:sz w:val="32"/>
          <w:szCs w:val="32"/>
        </w:rPr>
        <w:t xml:space="preserve"> 仲裁案件被法院撤销或者不予执行的，仲裁费用不予退回。 </w:t>
      </w:r>
    </w:p>
    <w:p>
      <w:pPr>
        <w:spacing w:line="360" w:lineRule="auto"/>
        <w:ind w:firstLine="640" w:firstLineChars="200"/>
        <w:rPr>
          <w:rFonts w:ascii="仿宋" w:hAnsi="仿宋" w:eastAsia="仿宋"/>
          <w:sz w:val="32"/>
          <w:szCs w:val="32"/>
        </w:rPr>
      </w:pPr>
      <w:r>
        <w:rPr>
          <w:rFonts w:hint="eastAsia" w:ascii="黑体" w:hAnsi="黑体" w:eastAsia="黑体"/>
          <w:sz w:val="32"/>
          <w:szCs w:val="32"/>
        </w:rPr>
        <w:t xml:space="preserve">第七十六条 </w:t>
      </w:r>
      <w:r>
        <w:rPr>
          <w:rFonts w:hint="eastAsia" w:ascii="仿宋" w:hAnsi="仿宋" w:eastAsia="仿宋"/>
          <w:sz w:val="32"/>
          <w:szCs w:val="32"/>
        </w:rPr>
        <w:t xml:space="preserve">本规则由本会秘书处负责解释。除非本会另有声明，本会发布的其他文件不构成本规则的组成部分。 </w:t>
      </w:r>
    </w:p>
    <w:p>
      <w:pPr>
        <w:spacing w:line="360" w:lineRule="auto"/>
        <w:ind w:firstLine="640" w:firstLineChars="200"/>
        <w:rPr>
          <w:rFonts w:ascii="仿宋" w:hAnsi="仿宋" w:eastAsia="仿宋"/>
          <w:sz w:val="32"/>
          <w:szCs w:val="32"/>
        </w:rPr>
      </w:pPr>
      <w:r>
        <w:rPr>
          <w:rFonts w:hint="eastAsia" w:ascii="黑体" w:hAnsi="黑体" w:eastAsia="黑体"/>
          <w:sz w:val="32"/>
          <w:szCs w:val="32"/>
        </w:rPr>
        <w:t>第七十七条</w:t>
      </w:r>
      <w:r>
        <w:rPr>
          <w:rFonts w:hint="eastAsia" w:ascii="仿宋" w:hAnsi="仿宋" w:eastAsia="仿宋"/>
          <w:sz w:val="32"/>
          <w:szCs w:val="32"/>
        </w:rPr>
        <w:t xml:space="preserve"> 本规则未作规定的，适用《中华人民共和国民事诉讼法》及相关规定。</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涉外经济贸易、运输和海事中发生的纠纷的仲裁适用《仲裁法》及相关规定。</w:t>
      </w:r>
    </w:p>
    <w:p>
      <w:pPr>
        <w:spacing w:line="360" w:lineRule="auto"/>
        <w:ind w:firstLine="640" w:firstLineChars="200"/>
        <w:rPr>
          <w:rFonts w:ascii="仿宋" w:hAnsi="仿宋" w:eastAsia="仿宋"/>
          <w:sz w:val="32"/>
          <w:szCs w:val="32"/>
        </w:rPr>
      </w:pPr>
      <w:r>
        <w:rPr>
          <w:rFonts w:hint="eastAsia" w:ascii="黑体" w:hAnsi="黑体" w:eastAsia="黑体"/>
          <w:sz w:val="32"/>
          <w:szCs w:val="32"/>
        </w:rPr>
        <w:t>第七十八条</w:t>
      </w:r>
      <w:r>
        <w:rPr>
          <w:rFonts w:hint="eastAsia" w:ascii="仿宋" w:hAnsi="仿宋" w:eastAsia="仿宋"/>
          <w:sz w:val="32"/>
          <w:szCs w:val="32"/>
        </w:rPr>
        <w:t xml:space="preserve"> 本规则自2022年5月1日起施行。本规则施行前受理的案件，适用受理时施行的仲裁规则。双方当事人协商一致的，可以适用本规则。</w:t>
      </w:r>
    </w:p>
    <w:p>
      <w:pPr>
        <w:pStyle w:val="6"/>
        <w:shd w:val="clear" w:color="auto" w:fill="FFFFFF"/>
        <w:spacing w:before="0" w:beforeAutospacing="0" w:after="0" w:afterAutospacing="0" w:line="450" w:lineRule="atLeast"/>
        <w:ind w:firstLine="640" w:firstLineChars="200"/>
        <w:textAlignment w:val="baseline"/>
        <w:rPr>
          <w:rFonts w:ascii="仿宋" w:hAnsi="仿宋" w:eastAsia="仿宋" w:cs="Times New Roman"/>
          <w:kern w:val="2"/>
          <w:sz w:val="32"/>
          <w:szCs w:val="32"/>
        </w:rPr>
      </w:pPr>
    </w:p>
    <w:p>
      <w:pPr>
        <w:spacing w:line="360" w:lineRule="auto"/>
        <w:ind w:firstLine="640" w:firstLineChars="200"/>
        <w:rPr>
          <w:rFonts w:hint="eastAsia" w:ascii="仿宋_GB2312" w:eastAsia="仿宋_GB2312"/>
          <w:sz w:val="32"/>
          <w:szCs w:val="32"/>
        </w:rPr>
      </w:pPr>
    </w:p>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1"/>
        <w:rFonts w:hint="eastAsia"/>
      </w:rPr>
    </w:pPr>
    <w:r>
      <w:rPr>
        <w:rStyle w:val="11"/>
      </w:rPr>
      <w:t>第</w:t>
    </w:r>
    <w:r>
      <w:fldChar w:fldCharType="begin"/>
    </w:r>
    <w:r>
      <w:rPr>
        <w:rStyle w:val="11"/>
      </w:rPr>
      <w:instrText xml:space="preserve"> PAGE </w:instrText>
    </w:r>
    <w:r>
      <w:fldChar w:fldCharType="separate"/>
    </w:r>
    <w:r>
      <w:rPr>
        <w:rStyle w:val="11"/>
      </w:rPr>
      <w:t>7</w:t>
    </w:r>
    <w:r>
      <w:fldChar w:fldCharType="end"/>
    </w:r>
    <w:r>
      <w:rPr>
        <w:rStyle w:val="11"/>
      </w:rPr>
      <w:t>页</w:t>
    </w:r>
    <w:r>
      <w:rPr>
        <w:rStyle w:val="11"/>
        <w:rFonts w:hint="eastAsia"/>
      </w:rPr>
      <w:t>（共</w:t>
    </w:r>
    <w:r>
      <w:fldChar w:fldCharType="begin"/>
    </w:r>
    <w:r>
      <w:rPr>
        <w:rStyle w:val="11"/>
      </w:rPr>
      <w:instrText xml:space="preserve"> NUMPAGES </w:instrText>
    </w:r>
    <w:r>
      <w:fldChar w:fldCharType="separate"/>
    </w:r>
    <w:r>
      <w:rPr>
        <w:rStyle w:val="11"/>
      </w:rPr>
      <w:t>37</w:t>
    </w:r>
    <w:r>
      <w:fldChar w:fldCharType="end"/>
    </w:r>
    <w:r>
      <w:rPr>
        <w:rStyle w:val="11"/>
      </w:rPr>
      <w:t>页</w:t>
    </w:r>
    <w:r>
      <w:rPr>
        <w:rStyle w:val="11"/>
        <w:rFonts w:hint="eastAsia"/>
      </w:rPr>
      <w:t xml:space="preserve">） </w: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1"/>
      </w:rPr>
    </w:pPr>
    <w:r>
      <w:fldChar w:fldCharType="begin"/>
    </w:r>
    <w:r>
      <w:rPr>
        <w:rStyle w:val="11"/>
      </w:rPr>
      <w:instrText xml:space="preserve">PAGE  </w:instrTex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mVhMmE3OGJhODJjZTU4NDI1MDU4ZmU4MWI3MDg5ZTgifQ=="/>
  </w:docVars>
  <w:rsids>
    <w:rsidRoot w:val="00931962"/>
    <w:rsid w:val="00007DF5"/>
    <w:rsid w:val="00010DEA"/>
    <w:rsid w:val="00011542"/>
    <w:rsid w:val="0001423E"/>
    <w:rsid w:val="00041008"/>
    <w:rsid w:val="000421B3"/>
    <w:rsid w:val="00050945"/>
    <w:rsid w:val="00060730"/>
    <w:rsid w:val="000953BF"/>
    <w:rsid w:val="000A2988"/>
    <w:rsid w:val="000C2C3A"/>
    <w:rsid w:val="000C73F1"/>
    <w:rsid w:val="000F7BEE"/>
    <w:rsid w:val="00112AFD"/>
    <w:rsid w:val="00116883"/>
    <w:rsid w:val="00145DE3"/>
    <w:rsid w:val="00146FCB"/>
    <w:rsid w:val="0016248F"/>
    <w:rsid w:val="00174BB8"/>
    <w:rsid w:val="00174C89"/>
    <w:rsid w:val="00185B08"/>
    <w:rsid w:val="00187F52"/>
    <w:rsid w:val="001938F7"/>
    <w:rsid w:val="00194BCA"/>
    <w:rsid w:val="00195E10"/>
    <w:rsid w:val="0019745E"/>
    <w:rsid w:val="001C069C"/>
    <w:rsid w:val="001E0DF3"/>
    <w:rsid w:val="001E1BDB"/>
    <w:rsid w:val="00200911"/>
    <w:rsid w:val="002135BB"/>
    <w:rsid w:val="00232CF9"/>
    <w:rsid w:val="0024219A"/>
    <w:rsid w:val="0025292F"/>
    <w:rsid w:val="00293D98"/>
    <w:rsid w:val="002A3244"/>
    <w:rsid w:val="002A76E3"/>
    <w:rsid w:val="002B4237"/>
    <w:rsid w:val="002D38FF"/>
    <w:rsid w:val="002F17C4"/>
    <w:rsid w:val="00346158"/>
    <w:rsid w:val="00356B16"/>
    <w:rsid w:val="00367AD4"/>
    <w:rsid w:val="003A46E6"/>
    <w:rsid w:val="003A4A5B"/>
    <w:rsid w:val="003A52E4"/>
    <w:rsid w:val="003A62B3"/>
    <w:rsid w:val="003C18C7"/>
    <w:rsid w:val="003D580E"/>
    <w:rsid w:val="003E4524"/>
    <w:rsid w:val="003F4AD7"/>
    <w:rsid w:val="00407EBA"/>
    <w:rsid w:val="00410552"/>
    <w:rsid w:val="00411759"/>
    <w:rsid w:val="00411FBB"/>
    <w:rsid w:val="00426716"/>
    <w:rsid w:val="004458B7"/>
    <w:rsid w:val="00445F8F"/>
    <w:rsid w:val="00452205"/>
    <w:rsid w:val="00466F55"/>
    <w:rsid w:val="00485904"/>
    <w:rsid w:val="00486DBD"/>
    <w:rsid w:val="004954C5"/>
    <w:rsid w:val="00497B1E"/>
    <w:rsid w:val="004B7A2E"/>
    <w:rsid w:val="004C4BD8"/>
    <w:rsid w:val="004D52A4"/>
    <w:rsid w:val="004E5163"/>
    <w:rsid w:val="004F63A0"/>
    <w:rsid w:val="004F6464"/>
    <w:rsid w:val="004F6A80"/>
    <w:rsid w:val="005039A9"/>
    <w:rsid w:val="00506679"/>
    <w:rsid w:val="00506AF7"/>
    <w:rsid w:val="005373AE"/>
    <w:rsid w:val="00541969"/>
    <w:rsid w:val="00541D96"/>
    <w:rsid w:val="0057470D"/>
    <w:rsid w:val="0058674D"/>
    <w:rsid w:val="005949F7"/>
    <w:rsid w:val="00596849"/>
    <w:rsid w:val="00597D9F"/>
    <w:rsid w:val="005C25DB"/>
    <w:rsid w:val="005C3270"/>
    <w:rsid w:val="005C7984"/>
    <w:rsid w:val="005E44CD"/>
    <w:rsid w:val="005E5180"/>
    <w:rsid w:val="006003F1"/>
    <w:rsid w:val="00606A5E"/>
    <w:rsid w:val="006137CE"/>
    <w:rsid w:val="00615704"/>
    <w:rsid w:val="006352E1"/>
    <w:rsid w:val="00635F03"/>
    <w:rsid w:val="006402D2"/>
    <w:rsid w:val="00650FF8"/>
    <w:rsid w:val="00656978"/>
    <w:rsid w:val="006A4B7D"/>
    <w:rsid w:val="006E0078"/>
    <w:rsid w:val="006E149F"/>
    <w:rsid w:val="006F1491"/>
    <w:rsid w:val="00721284"/>
    <w:rsid w:val="0072499E"/>
    <w:rsid w:val="00764FAA"/>
    <w:rsid w:val="00791187"/>
    <w:rsid w:val="00795C19"/>
    <w:rsid w:val="007A1425"/>
    <w:rsid w:val="007C2BFA"/>
    <w:rsid w:val="007C7E38"/>
    <w:rsid w:val="007E090A"/>
    <w:rsid w:val="00801851"/>
    <w:rsid w:val="008051B7"/>
    <w:rsid w:val="00820042"/>
    <w:rsid w:val="00837E09"/>
    <w:rsid w:val="00861812"/>
    <w:rsid w:val="008620FB"/>
    <w:rsid w:val="00882E0E"/>
    <w:rsid w:val="008A429F"/>
    <w:rsid w:val="008A740C"/>
    <w:rsid w:val="008C5259"/>
    <w:rsid w:val="008C778A"/>
    <w:rsid w:val="008E2FB7"/>
    <w:rsid w:val="0090213C"/>
    <w:rsid w:val="00911848"/>
    <w:rsid w:val="00912E86"/>
    <w:rsid w:val="009277DE"/>
    <w:rsid w:val="00931962"/>
    <w:rsid w:val="00950652"/>
    <w:rsid w:val="0098729F"/>
    <w:rsid w:val="00991CB1"/>
    <w:rsid w:val="009A3A6C"/>
    <w:rsid w:val="009B2FB2"/>
    <w:rsid w:val="009B66E1"/>
    <w:rsid w:val="009D504D"/>
    <w:rsid w:val="009D7840"/>
    <w:rsid w:val="00A15E0F"/>
    <w:rsid w:val="00A20548"/>
    <w:rsid w:val="00A356A9"/>
    <w:rsid w:val="00A36C9D"/>
    <w:rsid w:val="00A37B1B"/>
    <w:rsid w:val="00A81BA2"/>
    <w:rsid w:val="00A9608F"/>
    <w:rsid w:val="00AA16D8"/>
    <w:rsid w:val="00AA7E81"/>
    <w:rsid w:val="00AC306D"/>
    <w:rsid w:val="00AD1117"/>
    <w:rsid w:val="00AD2C0A"/>
    <w:rsid w:val="00AD2DD4"/>
    <w:rsid w:val="00AD5EDE"/>
    <w:rsid w:val="00AE589B"/>
    <w:rsid w:val="00AF0240"/>
    <w:rsid w:val="00B23F0C"/>
    <w:rsid w:val="00B26403"/>
    <w:rsid w:val="00B341A6"/>
    <w:rsid w:val="00B36345"/>
    <w:rsid w:val="00B62F3A"/>
    <w:rsid w:val="00B6392D"/>
    <w:rsid w:val="00B66921"/>
    <w:rsid w:val="00B7139D"/>
    <w:rsid w:val="00B72F38"/>
    <w:rsid w:val="00B82085"/>
    <w:rsid w:val="00B91EBC"/>
    <w:rsid w:val="00BA640E"/>
    <w:rsid w:val="00BB5724"/>
    <w:rsid w:val="00BE27D6"/>
    <w:rsid w:val="00BF3F4C"/>
    <w:rsid w:val="00C11BF0"/>
    <w:rsid w:val="00C4783A"/>
    <w:rsid w:val="00C54C47"/>
    <w:rsid w:val="00C55109"/>
    <w:rsid w:val="00C74B7F"/>
    <w:rsid w:val="00CC3007"/>
    <w:rsid w:val="00CE05FE"/>
    <w:rsid w:val="00CE4424"/>
    <w:rsid w:val="00D40FA8"/>
    <w:rsid w:val="00D510BF"/>
    <w:rsid w:val="00D62C28"/>
    <w:rsid w:val="00D7476A"/>
    <w:rsid w:val="00DC7D86"/>
    <w:rsid w:val="00DD20CF"/>
    <w:rsid w:val="00E02B3F"/>
    <w:rsid w:val="00E32263"/>
    <w:rsid w:val="00E45FA1"/>
    <w:rsid w:val="00E60EF4"/>
    <w:rsid w:val="00E74BB7"/>
    <w:rsid w:val="00E77379"/>
    <w:rsid w:val="00E92357"/>
    <w:rsid w:val="00EA11F5"/>
    <w:rsid w:val="00EB2CC8"/>
    <w:rsid w:val="00EB351A"/>
    <w:rsid w:val="00EC214B"/>
    <w:rsid w:val="00ED10ED"/>
    <w:rsid w:val="00F046A5"/>
    <w:rsid w:val="00F153C2"/>
    <w:rsid w:val="00F15714"/>
    <w:rsid w:val="00F16D52"/>
    <w:rsid w:val="00F24E39"/>
    <w:rsid w:val="00F30259"/>
    <w:rsid w:val="00F64552"/>
    <w:rsid w:val="00F6606E"/>
    <w:rsid w:val="00F66240"/>
    <w:rsid w:val="00F871A8"/>
    <w:rsid w:val="00FA7FBC"/>
    <w:rsid w:val="00FB74EC"/>
    <w:rsid w:val="00FE58C1"/>
    <w:rsid w:val="00FF3CF6"/>
    <w:rsid w:val="01004B75"/>
    <w:rsid w:val="089B6DA9"/>
    <w:rsid w:val="0C1852F8"/>
    <w:rsid w:val="0CCD4D0C"/>
    <w:rsid w:val="119D0D74"/>
    <w:rsid w:val="154B2061"/>
    <w:rsid w:val="15E553FB"/>
    <w:rsid w:val="15FF3A3E"/>
    <w:rsid w:val="1773297B"/>
    <w:rsid w:val="17DD7734"/>
    <w:rsid w:val="1E82667D"/>
    <w:rsid w:val="202A5B64"/>
    <w:rsid w:val="220733D2"/>
    <w:rsid w:val="26037079"/>
    <w:rsid w:val="2A2018C5"/>
    <w:rsid w:val="2AA647DD"/>
    <w:rsid w:val="2C79108B"/>
    <w:rsid w:val="2F002D2A"/>
    <w:rsid w:val="306E43FF"/>
    <w:rsid w:val="313A715A"/>
    <w:rsid w:val="35583697"/>
    <w:rsid w:val="35AF4158"/>
    <w:rsid w:val="37A54730"/>
    <w:rsid w:val="43166BC2"/>
    <w:rsid w:val="47481F58"/>
    <w:rsid w:val="49BB294C"/>
    <w:rsid w:val="4B3133B3"/>
    <w:rsid w:val="4C663BDB"/>
    <w:rsid w:val="4D945E56"/>
    <w:rsid w:val="4DCD0A00"/>
    <w:rsid w:val="4FDA3BAD"/>
    <w:rsid w:val="52202F90"/>
    <w:rsid w:val="53AF122E"/>
    <w:rsid w:val="541E3B4D"/>
    <w:rsid w:val="59D17C21"/>
    <w:rsid w:val="5BAE51A8"/>
    <w:rsid w:val="6060587D"/>
    <w:rsid w:val="674177AB"/>
    <w:rsid w:val="686E5771"/>
    <w:rsid w:val="69327ADE"/>
    <w:rsid w:val="6D16094C"/>
    <w:rsid w:val="6ECC4830"/>
    <w:rsid w:val="6FD8427D"/>
    <w:rsid w:val="70335F68"/>
    <w:rsid w:val="70356255"/>
    <w:rsid w:val="79BA50BD"/>
    <w:rsid w:val="7BAC786B"/>
    <w:rsid w:val="7C4D7835"/>
    <w:rsid w:val="FFEE1BF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annotation text"/>
    <w:basedOn w:val="1"/>
    <w:link w:val="15"/>
    <w:uiPriority w:val="0"/>
    <w:pPr>
      <w:jc w:val="left"/>
    </w:pPr>
  </w:style>
  <w:style w:type="paragraph" w:styleId="3">
    <w:name w:val="Balloon Text"/>
    <w:basedOn w:val="1"/>
    <w:link w:val="13"/>
    <w:uiPriority w:val="0"/>
    <w:rPr>
      <w:sz w:val="18"/>
      <w:szCs w:val="18"/>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uiPriority w:val="99"/>
    <w:pPr>
      <w:widowControl/>
      <w:spacing w:before="100" w:beforeAutospacing="1" w:after="100" w:afterAutospacing="1"/>
      <w:jc w:val="left"/>
    </w:pPr>
    <w:rPr>
      <w:rFonts w:ascii="宋体" w:hAnsi="宋体" w:cs="宋体"/>
      <w:kern w:val="0"/>
      <w:sz w:val="24"/>
    </w:rPr>
  </w:style>
  <w:style w:type="table" w:styleId="8">
    <w:name w:val="Table Grid"/>
    <w:basedOn w:val="7"/>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Strong"/>
    <w:basedOn w:val="9"/>
    <w:qFormat/>
    <w:uiPriority w:val="22"/>
    <w:rPr>
      <w:b/>
      <w:bCs/>
    </w:rPr>
  </w:style>
  <w:style w:type="character" w:styleId="11">
    <w:name w:val="page number"/>
    <w:basedOn w:val="9"/>
    <w:uiPriority w:val="0"/>
  </w:style>
  <w:style w:type="character" w:styleId="12">
    <w:name w:val="annotation reference"/>
    <w:uiPriority w:val="0"/>
    <w:rPr>
      <w:sz w:val="21"/>
      <w:szCs w:val="21"/>
    </w:rPr>
  </w:style>
  <w:style w:type="character" w:customStyle="1" w:styleId="13">
    <w:name w:val="批注框文本 Char"/>
    <w:basedOn w:val="9"/>
    <w:link w:val="3"/>
    <w:uiPriority w:val="0"/>
    <w:rPr>
      <w:kern w:val="2"/>
      <w:sz w:val="18"/>
      <w:szCs w:val="18"/>
    </w:rPr>
  </w:style>
  <w:style w:type="paragraph" w:styleId="14">
    <w:name w:val="List Paragraph"/>
    <w:basedOn w:val="1"/>
    <w:qFormat/>
    <w:uiPriority w:val="34"/>
    <w:pPr>
      <w:ind w:firstLine="420" w:firstLineChars="200"/>
    </w:pPr>
    <w:rPr>
      <w:rFonts w:ascii="Calibri" w:hAnsi="Calibri" w:eastAsia="宋体" w:cs="Times New Roman"/>
      <w:szCs w:val="22"/>
    </w:rPr>
  </w:style>
  <w:style w:type="character" w:customStyle="1" w:styleId="15">
    <w:name w:val="批注文字 字符"/>
    <w:link w:val="2"/>
    <w:uiPriority w:val="0"/>
    <w:rPr>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34</Pages>
  <Words>14995</Words>
  <Characters>15038</Characters>
  <Lines>124</Lines>
  <Paragraphs>35</Paragraphs>
  <TotalTime>12</TotalTime>
  <ScaleCrop>false</ScaleCrop>
  <LinksUpToDate>false</LinksUpToDate>
  <CharactersWithSpaces>15915</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2021-02-25T03:11:00Z</dcterms:created>
  <dc:creator>USER</dc:creator>
  <cp:lastModifiedBy>WPS_1651906437</cp:lastModifiedBy>
  <cp:lastPrinted>2022-05-05T02:54:00Z</cp:lastPrinted>
  <dcterms:modified xsi:type="dcterms:W3CDTF">2022-05-19T07:47:50Z</dcterms:modified>
  <dc:title>关于表决方式的说明</dc:title>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7CD9B8E25CF14F79A439BA1A897FF02E</vt:lpwstr>
  </property>
</Properties>
</file>